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6803" w:rsidRDefault="00F26803" w:rsidP="00202612">
      <w:pPr>
        <w:jc w:val="center"/>
        <w:rPr>
          <w:b/>
          <w:bCs/>
          <w:sz w:val="4"/>
          <w:szCs w:val="4"/>
        </w:rPr>
      </w:pPr>
      <w:bookmarkStart w:id="0" w:name="_GoBack"/>
      <w:bookmarkEnd w:id="0"/>
    </w:p>
    <w:p w:rsidR="00202612" w:rsidRDefault="00202612" w:rsidP="00202612">
      <w:pPr>
        <w:jc w:val="center"/>
        <w:rPr>
          <w:b/>
          <w:bCs/>
          <w:sz w:val="32"/>
        </w:rPr>
      </w:pPr>
    </w:p>
    <w:p w:rsidR="00DA37B8" w:rsidRDefault="00DA37B8" w:rsidP="00202612">
      <w:pPr>
        <w:jc w:val="center"/>
        <w:rPr>
          <w:b/>
          <w:bCs/>
          <w:sz w:val="32"/>
        </w:rPr>
      </w:pPr>
    </w:p>
    <w:p w:rsidR="00DA37B8" w:rsidRDefault="001D4EEE" w:rsidP="00202612">
      <w:pPr>
        <w:jc w:val="center"/>
        <w:rPr>
          <w:b/>
          <w:bCs/>
          <w:sz w:val="32"/>
        </w:rPr>
      </w:pPr>
      <w:r>
        <w:rPr>
          <w:b/>
          <w:bCs/>
          <w:noProof/>
          <w:sz w:val="32"/>
          <w:lang w:eastAsia="en-US"/>
        </w:rPr>
        <w:drawing>
          <wp:inline distT="0" distB="0" distL="0" distR="0">
            <wp:extent cx="2263140" cy="70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s-brandmark_de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140" cy="706120"/>
                    </a:xfrm>
                    <a:prstGeom prst="rect">
                      <a:avLst/>
                    </a:prstGeom>
                  </pic:spPr>
                </pic:pic>
              </a:graphicData>
            </a:graphic>
          </wp:inline>
        </w:drawing>
      </w:r>
    </w:p>
    <w:p w:rsidR="00DA37B8" w:rsidRDefault="00DA37B8" w:rsidP="00202612">
      <w:pPr>
        <w:jc w:val="center"/>
        <w:rPr>
          <w:b/>
          <w:bCs/>
          <w:sz w:val="32"/>
        </w:rPr>
      </w:pPr>
    </w:p>
    <w:p w:rsidR="00DA37B8" w:rsidRDefault="00DA37B8" w:rsidP="00202612">
      <w:pPr>
        <w:jc w:val="center"/>
        <w:rPr>
          <w:b/>
          <w:bCs/>
          <w:sz w:val="32"/>
        </w:rPr>
      </w:pPr>
    </w:p>
    <w:p w:rsidR="00DA37B8" w:rsidRPr="00202612" w:rsidRDefault="00DA37B8" w:rsidP="00202612">
      <w:pPr>
        <w:jc w:val="center"/>
        <w:rPr>
          <w:b/>
          <w:iCs/>
          <w:sz w:val="22"/>
          <w:szCs w:val="22"/>
          <w:u w:val="single"/>
        </w:rPr>
      </w:pPr>
    </w:p>
    <w:p w:rsidR="00EF61D2" w:rsidRPr="00EF61D2" w:rsidRDefault="00EF61D2" w:rsidP="00EF61D2">
      <w:pPr>
        <w:jc w:val="center"/>
        <w:rPr>
          <w:b/>
          <w:iCs/>
          <w:szCs w:val="20"/>
          <w:u w:val="single"/>
        </w:rPr>
      </w:pPr>
      <w:r w:rsidRPr="00EF61D2">
        <w:rPr>
          <w:b/>
          <w:iCs/>
          <w:szCs w:val="20"/>
          <w:u w:val="single"/>
        </w:rPr>
        <w:t>Where to Find Information:</w:t>
      </w:r>
    </w:p>
    <w:p w:rsidR="00EF61D2" w:rsidRPr="00EF61D2" w:rsidRDefault="00EF61D2" w:rsidP="00EF61D2">
      <w:pPr>
        <w:jc w:val="center"/>
        <w:rPr>
          <w:i/>
          <w:iCs/>
          <w:szCs w:val="20"/>
        </w:rPr>
      </w:pPr>
      <w:r w:rsidRPr="00EF61D2">
        <w:rPr>
          <w:i/>
          <w:iCs/>
          <w:szCs w:val="20"/>
        </w:rPr>
        <w:t>Project documents are available at the following location(s) to help the public stay informed.</w:t>
      </w:r>
    </w:p>
    <w:p w:rsidR="00EF61D2" w:rsidRPr="00EF61D2" w:rsidRDefault="00EF61D2" w:rsidP="00EF61D2">
      <w:pPr>
        <w:jc w:val="center"/>
        <w:rPr>
          <w:i/>
          <w:iCs/>
          <w:szCs w:val="20"/>
        </w:rPr>
      </w:pPr>
    </w:p>
    <w:p w:rsidR="0006187B" w:rsidRPr="00205175" w:rsidRDefault="00745154" w:rsidP="00EF61D2">
      <w:pPr>
        <w:jc w:val="center"/>
        <w:rPr>
          <w:b/>
          <w:iCs/>
          <w:szCs w:val="20"/>
        </w:rPr>
      </w:pPr>
      <w:r w:rsidRPr="00205175">
        <w:rPr>
          <w:b/>
          <w:iCs/>
          <w:szCs w:val="20"/>
        </w:rPr>
        <w:t>New York Pu</w:t>
      </w:r>
      <w:r w:rsidR="005A674F" w:rsidRPr="00205175">
        <w:rPr>
          <w:b/>
          <w:iCs/>
          <w:szCs w:val="20"/>
        </w:rPr>
        <w:t>b</w:t>
      </w:r>
      <w:r w:rsidRPr="00205175">
        <w:rPr>
          <w:b/>
          <w:iCs/>
          <w:szCs w:val="20"/>
        </w:rPr>
        <w:t>lic Library</w:t>
      </w:r>
      <w:r w:rsidR="00A87925" w:rsidRPr="00205175">
        <w:rPr>
          <w:b/>
          <w:iCs/>
          <w:szCs w:val="20"/>
        </w:rPr>
        <w:t>- Aguilar Branch</w:t>
      </w:r>
    </w:p>
    <w:p w:rsidR="00A87925" w:rsidRPr="00A87925" w:rsidRDefault="00A87925" w:rsidP="00205175">
      <w:pPr>
        <w:autoSpaceDE w:val="0"/>
        <w:autoSpaceDN w:val="0"/>
        <w:adjustRightInd w:val="0"/>
        <w:jc w:val="center"/>
        <w:rPr>
          <w:szCs w:val="20"/>
          <w:lang w:eastAsia="en-US"/>
        </w:rPr>
      </w:pPr>
      <w:r w:rsidRPr="00A87925">
        <w:rPr>
          <w:szCs w:val="20"/>
          <w:lang w:eastAsia="en-US"/>
        </w:rPr>
        <w:t>174 East 110</w:t>
      </w:r>
      <w:r w:rsidRPr="00A87925">
        <w:rPr>
          <w:sz w:val="13"/>
          <w:szCs w:val="13"/>
          <w:lang w:eastAsia="en-US"/>
        </w:rPr>
        <w:t xml:space="preserve">th </w:t>
      </w:r>
      <w:r w:rsidRPr="00A87925">
        <w:rPr>
          <w:szCs w:val="20"/>
          <w:lang w:eastAsia="en-US"/>
        </w:rPr>
        <w:t>Street,</w:t>
      </w:r>
    </w:p>
    <w:p w:rsidR="00A87925" w:rsidRPr="00A87925" w:rsidRDefault="00A87925" w:rsidP="00205175">
      <w:pPr>
        <w:autoSpaceDE w:val="0"/>
        <w:autoSpaceDN w:val="0"/>
        <w:adjustRightInd w:val="0"/>
        <w:jc w:val="center"/>
        <w:rPr>
          <w:szCs w:val="20"/>
          <w:lang w:eastAsia="en-US"/>
        </w:rPr>
      </w:pPr>
      <w:r w:rsidRPr="00A87925">
        <w:rPr>
          <w:szCs w:val="20"/>
          <w:lang w:eastAsia="en-US"/>
        </w:rPr>
        <w:t>New York, NY 10029</w:t>
      </w:r>
    </w:p>
    <w:p w:rsidR="00A87925" w:rsidRPr="00205175" w:rsidRDefault="00A87925">
      <w:pPr>
        <w:jc w:val="center"/>
        <w:rPr>
          <w:iCs/>
          <w:szCs w:val="20"/>
        </w:rPr>
      </w:pPr>
      <w:r w:rsidRPr="00A87925">
        <w:rPr>
          <w:szCs w:val="20"/>
          <w:lang w:eastAsia="en-US"/>
        </w:rPr>
        <w:t>(212) 534-2930</w:t>
      </w:r>
    </w:p>
    <w:p w:rsidR="0095329C" w:rsidRDefault="0095329C" w:rsidP="0006187B">
      <w:pPr>
        <w:jc w:val="center"/>
        <w:rPr>
          <w:iCs/>
          <w:szCs w:val="20"/>
        </w:rPr>
      </w:pPr>
    </w:p>
    <w:p w:rsidR="0095329C" w:rsidRPr="00205175" w:rsidRDefault="0095329C" w:rsidP="0095329C">
      <w:pPr>
        <w:jc w:val="center"/>
        <w:rPr>
          <w:b/>
          <w:iCs/>
          <w:szCs w:val="20"/>
        </w:rPr>
      </w:pPr>
      <w:r w:rsidRPr="00205175">
        <w:rPr>
          <w:b/>
          <w:iCs/>
          <w:szCs w:val="20"/>
        </w:rPr>
        <w:t xml:space="preserve">Manhattan Community Board </w:t>
      </w:r>
      <w:r w:rsidR="00A87925" w:rsidRPr="00205175">
        <w:rPr>
          <w:b/>
          <w:iCs/>
          <w:szCs w:val="20"/>
        </w:rPr>
        <w:t>11</w:t>
      </w:r>
    </w:p>
    <w:p w:rsidR="00A87925" w:rsidRPr="00A87925" w:rsidRDefault="00A87925" w:rsidP="00205175">
      <w:pPr>
        <w:autoSpaceDE w:val="0"/>
        <w:autoSpaceDN w:val="0"/>
        <w:adjustRightInd w:val="0"/>
        <w:jc w:val="center"/>
        <w:rPr>
          <w:szCs w:val="20"/>
          <w:lang w:eastAsia="en-US"/>
        </w:rPr>
      </w:pPr>
      <w:r w:rsidRPr="00A87925">
        <w:rPr>
          <w:szCs w:val="20"/>
          <w:lang w:eastAsia="en-US"/>
        </w:rPr>
        <w:t>1664 Park Avenue,</w:t>
      </w:r>
    </w:p>
    <w:p w:rsidR="00A87925" w:rsidRPr="00A87925" w:rsidRDefault="00A87925" w:rsidP="00205175">
      <w:pPr>
        <w:autoSpaceDE w:val="0"/>
        <w:autoSpaceDN w:val="0"/>
        <w:adjustRightInd w:val="0"/>
        <w:jc w:val="center"/>
        <w:rPr>
          <w:szCs w:val="20"/>
          <w:lang w:eastAsia="en-US"/>
        </w:rPr>
      </w:pPr>
      <w:r w:rsidRPr="00A87925">
        <w:rPr>
          <w:szCs w:val="20"/>
          <w:lang w:eastAsia="en-US"/>
        </w:rPr>
        <w:t>New York, NY 10035</w:t>
      </w:r>
    </w:p>
    <w:p w:rsidR="00A87925" w:rsidRPr="00F948CA" w:rsidRDefault="00A87925">
      <w:pPr>
        <w:jc w:val="center"/>
        <w:rPr>
          <w:iCs/>
          <w:szCs w:val="20"/>
          <w:highlight w:val="yellow"/>
        </w:rPr>
      </w:pPr>
      <w:r w:rsidRPr="00A87925">
        <w:rPr>
          <w:szCs w:val="20"/>
          <w:lang w:eastAsia="en-US"/>
        </w:rPr>
        <w:t>(212) 831-8929</w:t>
      </w:r>
      <w:r w:rsidRPr="00205175" w:rsidDel="00A87925">
        <w:rPr>
          <w:iCs/>
          <w:szCs w:val="20"/>
        </w:rPr>
        <w:t xml:space="preserve"> </w:t>
      </w:r>
    </w:p>
    <w:p w:rsidR="006D3552" w:rsidRPr="00EF61D2" w:rsidRDefault="006D3552" w:rsidP="0006187B">
      <w:pPr>
        <w:jc w:val="center"/>
        <w:rPr>
          <w:iCs/>
          <w:szCs w:val="20"/>
        </w:rPr>
      </w:pPr>
    </w:p>
    <w:p w:rsidR="00EF61D2" w:rsidRPr="00EF61D2" w:rsidRDefault="00EF61D2" w:rsidP="00EF61D2">
      <w:pPr>
        <w:autoSpaceDE w:val="0"/>
        <w:autoSpaceDN w:val="0"/>
        <w:adjustRightInd w:val="0"/>
        <w:jc w:val="center"/>
        <w:rPr>
          <w:b/>
          <w:iCs/>
          <w:szCs w:val="20"/>
          <w:u w:val="single"/>
        </w:rPr>
      </w:pPr>
      <w:r w:rsidRPr="00EF61D2">
        <w:rPr>
          <w:b/>
          <w:iCs/>
          <w:szCs w:val="20"/>
          <w:u w:val="single"/>
        </w:rPr>
        <w:t>Who to Contact:</w:t>
      </w:r>
    </w:p>
    <w:p w:rsidR="00EF61D2" w:rsidRPr="00EF61D2" w:rsidRDefault="00EF61D2" w:rsidP="00EF61D2">
      <w:pPr>
        <w:autoSpaceDE w:val="0"/>
        <w:autoSpaceDN w:val="0"/>
        <w:adjustRightInd w:val="0"/>
        <w:jc w:val="center"/>
        <w:rPr>
          <w:i/>
          <w:iCs/>
          <w:szCs w:val="20"/>
        </w:rPr>
      </w:pPr>
      <w:r w:rsidRPr="00EF61D2">
        <w:rPr>
          <w:i/>
          <w:iCs/>
          <w:szCs w:val="20"/>
        </w:rPr>
        <w:t>Comments and questions are always welcome and should be directed as follows:</w:t>
      </w:r>
    </w:p>
    <w:p w:rsidR="00EF61D2" w:rsidRDefault="00EF61D2" w:rsidP="00EF61D2">
      <w:pPr>
        <w:autoSpaceDE w:val="0"/>
        <w:autoSpaceDN w:val="0"/>
        <w:adjustRightInd w:val="0"/>
        <w:jc w:val="center"/>
        <w:rPr>
          <w:szCs w:val="20"/>
        </w:rPr>
      </w:pPr>
    </w:p>
    <w:p w:rsidR="002D2AE8" w:rsidRPr="002D2AE8" w:rsidRDefault="002D2AE8" w:rsidP="00EF61D2">
      <w:pPr>
        <w:autoSpaceDE w:val="0"/>
        <w:autoSpaceDN w:val="0"/>
        <w:adjustRightInd w:val="0"/>
        <w:jc w:val="center"/>
        <w:rPr>
          <w:b/>
          <w:szCs w:val="20"/>
        </w:rPr>
      </w:pPr>
      <w:r w:rsidRPr="002D2AE8">
        <w:rPr>
          <w:b/>
          <w:szCs w:val="20"/>
        </w:rPr>
        <w:t>Project</w:t>
      </w:r>
      <w:r w:rsidR="00616240">
        <w:rPr>
          <w:b/>
          <w:szCs w:val="20"/>
        </w:rPr>
        <w:t>-</w:t>
      </w:r>
      <w:r w:rsidRPr="002D2AE8">
        <w:rPr>
          <w:b/>
          <w:szCs w:val="20"/>
        </w:rPr>
        <w:t>Related Questions</w:t>
      </w:r>
    </w:p>
    <w:p w:rsidR="00A87925" w:rsidRDefault="00A87925" w:rsidP="00205175">
      <w:pPr>
        <w:autoSpaceDE w:val="0"/>
        <w:autoSpaceDN w:val="0"/>
        <w:adjustRightInd w:val="0"/>
        <w:jc w:val="center"/>
        <w:rPr>
          <w:color w:val="000000"/>
          <w:szCs w:val="20"/>
          <w:lang w:eastAsia="en-US"/>
        </w:rPr>
      </w:pPr>
      <w:r>
        <w:rPr>
          <w:color w:val="000000"/>
          <w:szCs w:val="20"/>
          <w:lang w:eastAsia="en-US"/>
        </w:rPr>
        <w:t>Nigel N. Crawford, Project Manager</w:t>
      </w:r>
    </w:p>
    <w:p w:rsidR="00A87925" w:rsidRDefault="00A87925" w:rsidP="00205175">
      <w:pPr>
        <w:autoSpaceDE w:val="0"/>
        <w:autoSpaceDN w:val="0"/>
        <w:adjustRightInd w:val="0"/>
        <w:jc w:val="center"/>
        <w:rPr>
          <w:color w:val="000000"/>
          <w:szCs w:val="20"/>
          <w:lang w:eastAsia="en-US"/>
        </w:rPr>
      </w:pPr>
      <w:r>
        <w:rPr>
          <w:color w:val="000000"/>
          <w:szCs w:val="20"/>
          <w:lang w:eastAsia="en-US"/>
        </w:rPr>
        <w:t>NYSDEC</w:t>
      </w:r>
    </w:p>
    <w:p w:rsidR="00A87925" w:rsidRDefault="00A87925" w:rsidP="00205175">
      <w:pPr>
        <w:autoSpaceDE w:val="0"/>
        <w:autoSpaceDN w:val="0"/>
        <w:adjustRightInd w:val="0"/>
        <w:jc w:val="center"/>
        <w:rPr>
          <w:color w:val="000000"/>
          <w:szCs w:val="20"/>
          <w:lang w:eastAsia="en-US"/>
        </w:rPr>
      </w:pPr>
      <w:r>
        <w:rPr>
          <w:color w:val="000000"/>
          <w:szCs w:val="20"/>
          <w:lang w:eastAsia="en-US"/>
        </w:rPr>
        <w:t>47-40 21</w:t>
      </w:r>
      <w:r>
        <w:rPr>
          <w:color w:val="000000"/>
          <w:sz w:val="13"/>
          <w:szCs w:val="13"/>
          <w:lang w:eastAsia="en-US"/>
        </w:rPr>
        <w:t xml:space="preserve">st </w:t>
      </w:r>
      <w:r>
        <w:rPr>
          <w:color w:val="000000"/>
          <w:szCs w:val="20"/>
          <w:lang w:eastAsia="en-US"/>
        </w:rPr>
        <w:t>Street,</w:t>
      </w:r>
    </w:p>
    <w:p w:rsidR="00A87925" w:rsidRDefault="00A87925" w:rsidP="00205175">
      <w:pPr>
        <w:autoSpaceDE w:val="0"/>
        <w:autoSpaceDN w:val="0"/>
        <w:adjustRightInd w:val="0"/>
        <w:jc w:val="center"/>
        <w:rPr>
          <w:color w:val="000000"/>
          <w:szCs w:val="20"/>
          <w:lang w:eastAsia="en-US"/>
        </w:rPr>
      </w:pPr>
      <w:r>
        <w:rPr>
          <w:color w:val="000000"/>
          <w:szCs w:val="20"/>
          <w:lang w:eastAsia="en-US"/>
        </w:rPr>
        <w:t>Long Island City, NY</w:t>
      </w:r>
      <w:r w:rsidR="00616240">
        <w:rPr>
          <w:color w:val="000000"/>
          <w:szCs w:val="20"/>
          <w:lang w:eastAsia="en-US"/>
        </w:rPr>
        <w:t xml:space="preserve"> 11101</w:t>
      </w:r>
    </w:p>
    <w:p w:rsidR="00A87925" w:rsidRDefault="00A87925" w:rsidP="00205175">
      <w:pPr>
        <w:autoSpaceDE w:val="0"/>
        <w:autoSpaceDN w:val="0"/>
        <w:adjustRightInd w:val="0"/>
        <w:jc w:val="center"/>
        <w:rPr>
          <w:color w:val="000000"/>
          <w:szCs w:val="20"/>
          <w:lang w:eastAsia="en-US"/>
        </w:rPr>
      </w:pPr>
      <w:r>
        <w:rPr>
          <w:color w:val="000000"/>
          <w:szCs w:val="20"/>
          <w:lang w:eastAsia="en-US"/>
        </w:rPr>
        <w:t>(718) 482-7778</w:t>
      </w:r>
    </w:p>
    <w:p w:rsidR="00A87925" w:rsidRDefault="00A87925" w:rsidP="00205175">
      <w:pPr>
        <w:autoSpaceDE w:val="0"/>
        <w:autoSpaceDN w:val="0"/>
        <w:adjustRightInd w:val="0"/>
        <w:jc w:val="center"/>
        <w:rPr>
          <w:color w:val="0000FF"/>
          <w:szCs w:val="20"/>
          <w:lang w:eastAsia="en-US"/>
        </w:rPr>
      </w:pPr>
      <w:r>
        <w:rPr>
          <w:color w:val="0000FF"/>
          <w:szCs w:val="20"/>
          <w:lang w:eastAsia="en-US"/>
        </w:rPr>
        <w:t>nigel.crawford@dec.ny.gov</w:t>
      </w:r>
    </w:p>
    <w:p w:rsidR="00A87925" w:rsidRDefault="00A87925" w:rsidP="00202612">
      <w:pPr>
        <w:jc w:val="center"/>
        <w:rPr>
          <w:b/>
          <w:bCs/>
          <w:color w:val="000000"/>
          <w:szCs w:val="20"/>
          <w:lang w:eastAsia="en-US"/>
        </w:rPr>
      </w:pPr>
    </w:p>
    <w:p w:rsidR="00202612" w:rsidRPr="00EF61D2" w:rsidRDefault="00A87925" w:rsidP="00202612">
      <w:pPr>
        <w:jc w:val="center"/>
        <w:rPr>
          <w:b/>
          <w:bCs/>
          <w:iCs/>
          <w:szCs w:val="20"/>
        </w:rPr>
      </w:pPr>
      <w:r>
        <w:rPr>
          <w:b/>
          <w:bCs/>
          <w:color w:val="000000"/>
          <w:szCs w:val="20"/>
          <w:lang w:eastAsia="en-US"/>
        </w:rPr>
        <w:t>Project-Related Health Questions</w:t>
      </w:r>
    </w:p>
    <w:p w:rsidR="00A87925" w:rsidRDefault="00A87925" w:rsidP="00205175">
      <w:pPr>
        <w:autoSpaceDE w:val="0"/>
        <w:autoSpaceDN w:val="0"/>
        <w:adjustRightInd w:val="0"/>
        <w:jc w:val="center"/>
        <w:rPr>
          <w:color w:val="000000"/>
          <w:szCs w:val="20"/>
          <w:lang w:eastAsia="en-US"/>
        </w:rPr>
      </w:pPr>
      <w:r>
        <w:rPr>
          <w:color w:val="000000"/>
          <w:szCs w:val="20"/>
          <w:lang w:eastAsia="en-US"/>
        </w:rPr>
        <w:t>Mark Sergott</w:t>
      </w:r>
    </w:p>
    <w:p w:rsidR="00A87925" w:rsidRDefault="00A87925" w:rsidP="00205175">
      <w:pPr>
        <w:autoSpaceDE w:val="0"/>
        <w:autoSpaceDN w:val="0"/>
        <w:adjustRightInd w:val="0"/>
        <w:jc w:val="center"/>
        <w:rPr>
          <w:color w:val="000000"/>
          <w:szCs w:val="20"/>
          <w:lang w:eastAsia="en-US"/>
        </w:rPr>
      </w:pPr>
      <w:r>
        <w:rPr>
          <w:color w:val="000000"/>
          <w:szCs w:val="20"/>
          <w:lang w:eastAsia="en-US"/>
        </w:rPr>
        <w:t>NYSDOH</w:t>
      </w:r>
    </w:p>
    <w:p w:rsidR="00A87925" w:rsidRDefault="00A87925" w:rsidP="00205175">
      <w:pPr>
        <w:autoSpaceDE w:val="0"/>
        <w:autoSpaceDN w:val="0"/>
        <w:adjustRightInd w:val="0"/>
        <w:jc w:val="center"/>
        <w:rPr>
          <w:color w:val="000000"/>
          <w:szCs w:val="20"/>
          <w:lang w:eastAsia="en-US"/>
        </w:rPr>
      </w:pPr>
      <w:r>
        <w:rPr>
          <w:color w:val="000000"/>
          <w:szCs w:val="20"/>
          <w:lang w:eastAsia="en-US"/>
        </w:rPr>
        <w:t>Empire State Plaza</w:t>
      </w:r>
    </w:p>
    <w:p w:rsidR="00A87925" w:rsidRDefault="00A87925" w:rsidP="00205175">
      <w:pPr>
        <w:autoSpaceDE w:val="0"/>
        <w:autoSpaceDN w:val="0"/>
        <w:adjustRightInd w:val="0"/>
        <w:jc w:val="center"/>
        <w:rPr>
          <w:color w:val="000000"/>
          <w:szCs w:val="20"/>
          <w:lang w:eastAsia="en-US"/>
        </w:rPr>
      </w:pPr>
      <w:r>
        <w:rPr>
          <w:color w:val="000000"/>
          <w:szCs w:val="20"/>
          <w:lang w:eastAsia="en-US"/>
        </w:rPr>
        <w:t>Corning Tower, Room 1787</w:t>
      </w:r>
    </w:p>
    <w:p w:rsidR="00616240" w:rsidRDefault="00616240" w:rsidP="00205175">
      <w:pPr>
        <w:autoSpaceDE w:val="0"/>
        <w:autoSpaceDN w:val="0"/>
        <w:adjustRightInd w:val="0"/>
        <w:jc w:val="center"/>
        <w:rPr>
          <w:color w:val="000000"/>
          <w:szCs w:val="20"/>
          <w:lang w:eastAsia="en-US"/>
        </w:rPr>
      </w:pPr>
      <w:r>
        <w:rPr>
          <w:color w:val="000000"/>
          <w:szCs w:val="20"/>
          <w:lang w:eastAsia="en-US"/>
        </w:rPr>
        <w:t>Albany, NY 11237</w:t>
      </w:r>
    </w:p>
    <w:p w:rsidR="00A87925" w:rsidRDefault="00A87925" w:rsidP="00205175">
      <w:pPr>
        <w:autoSpaceDE w:val="0"/>
        <w:autoSpaceDN w:val="0"/>
        <w:adjustRightInd w:val="0"/>
        <w:jc w:val="center"/>
        <w:rPr>
          <w:color w:val="000000"/>
          <w:szCs w:val="20"/>
          <w:lang w:eastAsia="en-US"/>
        </w:rPr>
      </w:pPr>
      <w:r>
        <w:rPr>
          <w:color w:val="000000"/>
          <w:szCs w:val="20"/>
          <w:lang w:eastAsia="en-US"/>
        </w:rPr>
        <w:t>(518) 473-0771</w:t>
      </w:r>
    </w:p>
    <w:p w:rsidR="006D3552" w:rsidRPr="00D12EBF" w:rsidRDefault="00A87925">
      <w:pPr>
        <w:tabs>
          <w:tab w:val="left" w:pos="0"/>
          <w:tab w:val="left" w:pos="63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s>
        <w:jc w:val="center"/>
        <w:rPr>
          <w:sz w:val="22"/>
          <w:szCs w:val="22"/>
        </w:rPr>
      </w:pPr>
      <w:r>
        <w:rPr>
          <w:color w:val="0000FF"/>
          <w:szCs w:val="20"/>
          <w:lang w:eastAsia="en-US"/>
        </w:rPr>
        <w:t>beei@health.ny.gov</w:t>
      </w:r>
    </w:p>
    <w:p w:rsidR="00A87925" w:rsidRDefault="00A87925">
      <w:pPr>
        <w:jc w:val="center"/>
        <w:rPr>
          <w:b/>
          <w:sz w:val="18"/>
          <w:szCs w:val="18"/>
        </w:rPr>
      </w:pPr>
    </w:p>
    <w:p w:rsidR="00906514" w:rsidRPr="0095329C" w:rsidRDefault="00C3304B">
      <w:pPr>
        <w:jc w:val="center"/>
        <w:rPr>
          <w:b/>
          <w:sz w:val="18"/>
          <w:szCs w:val="18"/>
        </w:rPr>
      </w:pPr>
      <w:r w:rsidRPr="0095329C">
        <w:rPr>
          <w:b/>
          <w:sz w:val="18"/>
          <w:szCs w:val="18"/>
        </w:rPr>
        <w:t>For additional information on the New York</w:t>
      </w:r>
      <w:r w:rsidR="002D2AE8" w:rsidRPr="0095329C">
        <w:rPr>
          <w:b/>
          <w:sz w:val="18"/>
          <w:szCs w:val="18"/>
        </w:rPr>
        <w:t>’s</w:t>
      </w:r>
      <w:r w:rsidRPr="0095329C">
        <w:rPr>
          <w:b/>
          <w:sz w:val="18"/>
          <w:szCs w:val="18"/>
        </w:rPr>
        <w:t xml:space="preserve"> </w:t>
      </w:r>
      <w:r w:rsidR="00A45C38" w:rsidRPr="0095329C">
        <w:rPr>
          <w:b/>
          <w:sz w:val="18"/>
          <w:szCs w:val="18"/>
        </w:rPr>
        <w:t>Brownfield Cleanup</w:t>
      </w:r>
      <w:r w:rsidRPr="0095329C">
        <w:rPr>
          <w:b/>
          <w:sz w:val="18"/>
          <w:szCs w:val="18"/>
        </w:rPr>
        <w:t xml:space="preserve"> Program, visit:</w:t>
      </w:r>
    </w:p>
    <w:p w:rsidR="00906514" w:rsidRDefault="008120F6">
      <w:pPr>
        <w:jc w:val="center"/>
        <w:rPr>
          <w:sz w:val="22"/>
          <w:szCs w:val="22"/>
        </w:rPr>
      </w:pPr>
      <w:hyperlink r:id="rId9" w:history="1">
        <w:r w:rsidR="00A45C38" w:rsidRPr="0095329C">
          <w:rPr>
            <w:rStyle w:val="Hyperlink"/>
            <w:szCs w:val="20"/>
          </w:rPr>
          <w:t>www.dec.ny.gov/chemical/8450.html</w:t>
        </w:r>
      </w:hyperlink>
      <w:r w:rsidR="00202612">
        <w:rPr>
          <w:sz w:val="22"/>
          <w:szCs w:val="22"/>
        </w:rPr>
        <w:br w:type="column"/>
      </w:r>
      <w:r>
        <w:rPr>
          <w:sz w:val="22"/>
          <w:szCs w:val="22"/>
        </w:rPr>
        <w:pict>
          <v:rect id="_x0000_i1025" style="width:365.4pt;height:9pt" o:hralign="center" o:hrstd="t" o:hrnoshade="t" o:hr="t" fillcolor="black" stroked="f"/>
        </w:pict>
      </w:r>
    </w:p>
    <w:p w:rsidR="00084C5F" w:rsidRPr="00205175" w:rsidRDefault="009800A5" w:rsidP="00205175">
      <w:pPr>
        <w:tabs>
          <w:tab w:val="left" w:pos="3420"/>
        </w:tabs>
        <w:rPr>
          <w:b/>
          <w:sz w:val="28"/>
          <w:szCs w:val="28"/>
        </w:rPr>
      </w:pPr>
      <w:r>
        <w:rPr>
          <w:b/>
          <w:sz w:val="44"/>
          <w:szCs w:val="44"/>
        </w:rPr>
        <w:t>FACT SHEET</w:t>
      </w:r>
      <w:r>
        <w:rPr>
          <w:b/>
          <w:color w:val="FF0000"/>
          <w:sz w:val="44"/>
          <w:szCs w:val="44"/>
        </w:rPr>
        <w:t xml:space="preserve">   </w:t>
      </w:r>
      <w:r>
        <w:rPr>
          <w:b/>
          <w:color w:val="FF0000"/>
          <w:sz w:val="24"/>
        </w:rPr>
        <w:tab/>
      </w:r>
      <w:r w:rsidR="00F649FE" w:rsidRPr="00205175">
        <w:rPr>
          <w:b/>
          <w:sz w:val="28"/>
          <w:szCs w:val="28"/>
        </w:rPr>
        <w:t>Sendero Verde</w:t>
      </w:r>
      <w:r w:rsidR="00205175" w:rsidRPr="00205175">
        <w:rPr>
          <w:b/>
          <w:sz w:val="28"/>
          <w:szCs w:val="28"/>
        </w:rPr>
        <w:t xml:space="preserve"> Redevelopment</w:t>
      </w:r>
    </w:p>
    <w:p w:rsidR="00084C5F" w:rsidRPr="00205175" w:rsidRDefault="00084C5F" w:rsidP="00205175">
      <w:pPr>
        <w:tabs>
          <w:tab w:val="left" w:pos="3420"/>
        </w:tabs>
        <w:rPr>
          <w:b/>
          <w:sz w:val="22"/>
          <w:szCs w:val="22"/>
        </w:rPr>
      </w:pPr>
      <w:r w:rsidRPr="0095329C">
        <w:rPr>
          <w:b/>
          <w:sz w:val="24"/>
        </w:rPr>
        <w:t>Brownfield Cleanup Program</w:t>
      </w:r>
      <w:r>
        <w:rPr>
          <w:b/>
          <w:sz w:val="24"/>
        </w:rPr>
        <w:tab/>
      </w:r>
      <w:r w:rsidRPr="00205175">
        <w:rPr>
          <w:b/>
          <w:sz w:val="28"/>
          <w:szCs w:val="28"/>
        </w:rPr>
        <w:t>Project</w:t>
      </w:r>
      <w:r w:rsidR="00205175" w:rsidRPr="00205175">
        <w:rPr>
          <w:b/>
          <w:sz w:val="28"/>
          <w:szCs w:val="28"/>
        </w:rPr>
        <w:t xml:space="preserve"> - </w:t>
      </w:r>
      <w:r w:rsidRPr="00205175">
        <w:rPr>
          <w:b/>
          <w:sz w:val="28"/>
          <w:szCs w:val="28"/>
        </w:rPr>
        <w:t>Parcel B</w:t>
      </w:r>
      <w:r>
        <w:rPr>
          <w:b/>
          <w:sz w:val="24"/>
        </w:rPr>
        <w:t xml:space="preserve">                                      </w:t>
      </w:r>
      <w:r w:rsidR="00F649FE">
        <w:rPr>
          <w:b/>
          <w:sz w:val="24"/>
        </w:rPr>
        <w:t xml:space="preserve">         </w:t>
      </w:r>
      <w:r>
        <w:rPr>
          <w:b/>
          <w:sz w:val="24"/>
        </w:rPr>
        <w:t xml:space="preserve">     </w:t>
      </w:r>
      <w:r w:rsidR="00880C09">
        <w:rPr>
          <w:b/>
          <w:sz w:val="24"/>
        </w:rPr>
        <w:tab/>
      </w:r>
      <w:r w:rsidRPr="00205175">
        <w:rPr>
          <w:b/>
          <w:sz w:val="22"/>
          <w:szCs w:val="22"/>
        </w:rPr>
        <w:t>75 East 111</w:t>
      </w:r>
      <w:r w:rsidRPr="00205175">
        <w:rPr>
          <w:b/>
          <w:sz w:val="22"/>
          <w:szCs w:val="22"/>
          <w:vertAlign w:val="superscript"/>
        </w:rPr>
        <w:t>th</w:t>
      </w:r>
      <w:r w:rsidRPr="00205175">
        <w:rPr>
          <w:b/>
          <w:sz w:val="22"/>
          <w:szCs w:val="22"/>
        </w:rPr>
        <w:t xml:space="preserve"> Street/60 East 112</w:t>
      </w:r>
      <w:r w:rsidRPr="00205175">
        <w:rPr>
          <w:b/>
          <w:sz w:val="22"/>
          <w:szCs w:val="22"/>
          <w:vertAlign w:val="superscript"/>
        </w:rPr>
        <w:t>th</w:t>
      </w:r>
      <w:r w:rsidRPr="00205175">
        <w:rPr>
          <w:b/>
          <w:sz w:val="22"/>
          <w:szCs w:val="22"/>
        </w:rPr>
        <w:t xml:space="preserve"> Street</w:t>
      </w:r>
    </w:p>
    <w:p w:rsidR="009800A5" w:rsidRPr="00205175" w:rsidRDefault="0006187B" w:rsidP="00205175">
      <w:pPr>
        <w:tabs>
          <w:tab w:val="left" w:pos="3420"/>
        </w:tabs>
        <w:rPr>
          <w:b/>
          <w:sz w:val="22"/>
          <w:szCs w:val="22"/>
        </w:rPr>
      </w:pPr>
      <w:r w:rsidRPr="00E01E4F">
        <w:rPr>
          <w:b/>
          <w:sz w:val="24"/>
        </w:rPr>
        <w:tab/>
      </w:r>
      <w:r w:rsidR="001D743E" w:rsidRPr="00205175">
        <w:rPr>
          <w:b/>
          <w:sz w:val="22"/>
          <w:szCs w:val="22"/>
        </w:rPr>
        <w:t>New York</w:t>
      </w:r>
      <w:r w:rsidR="00285E91" w:rsidRPr="00205175">
        <w:rPr>
          <w:b/>
          <w:sz w:val="22"/>
          <w:szCs w:val="22"/>
        </w:rPr>
        <w:t xml:space="preserve">, NY </w:t>
      </w:r>
      <w:r w:rsidR="0028473F" w:rsidRPr="00205175">
        <w:rPr>
          <w:b/>
          <w:sz w:val="22"/>
          <w:szCs w:val="22"/>
        </w:rPr>
        <w:t>10</w:t>
      </w:r>
      <w:r w:rsidR="001D743E" w:rsidRPr="00205175">
        <w:rPr>
          <w:b/>
          <w:sz w:val="22"/>
          <w:szCs w:val="22"/>
        </w:rPr>
        <w:t>0</w:t>
      </w:r>
      <w:r w:rsidR="00084C5F" w:rsidRPr="00205175">
        <w:rPr>
          <w:b/>
          <w:sz w:val="22"/>
          <w:szCs w:val="22"/>
        </w:rPr>
        <w:t>29</w:t>
      </w:r>
      <w:r w:rsidR="00911460" w:rsidRPr="00205175">
        <w:rPr>
          <w:b/>
          <w:sz w:val="22"/>
          <w:szCs w:val="22"/>
        </w:rPr>
        <w:tab/>
      </w:r>
      <w:r w:rsidR="00911460" w:rsidRPr="00205175">
        <w:rPr>
          <w:b/>
          <w:sz w:val="22"/>
          <w:szCs w:val="22"/>
        </w:rPr>
        <w:tab/>
      </w:r>
      <w:r w:rsidR="00911460" w:rsidRPr="00205175">
        <w:rPr>
          <w:b/>
          <w:sz w:val="22"/>
          <w:szCs w:val="22"/>
        </w:rPr>
        <w:tab/>
      </w:r>
      <w:r w:rsidR="00911460" w:rsidRPr="00205175">
        <w:rPr>
          <w:b/>
          <w:sz w:val="22"/>
          <w:szCs w:val="22"/>
        </w:rPr>
        <w:tab/>
      </w:r>
      <w:r w:rsidR="00911460" w:rsidRPr="00205175">
        <w:rPr>
          <w:b/>
          <w:sz w:val="22"/>
          <w:szCs w:val="22"/>
        </w:rPr>
        <w:tab/>
      </w:r>
    </w:p>
    <w:p w:rsidR="009800A5" w:rsidRPr="00084C5F" w:rsidRDefault="009800A5" w:rsidP="00205175">
      <w:pPr>
        <w:tabs>
          <w:tab w:val="left" w:pos="3420"/>
        </w:tabs>
        <w:rPr>
          <w:b/>
          <w:sz w:val="28"/>
          <w:szCs w:val="28"/>
        </w:rPr>
      </w:pPr>
      <w:r w:rsidRPr="00E01E4F">
        <w:rPr>
          <w:b/>
          <w:sz w:val="36"/>
          <w:szCs w:val="36"/>
        </w:rPr>
        <w:tab/>
      </w:r>
      <w:r w:rsidRPr="00084C5F">
        <w:rPr>
          <w:b/>
          <w:sz w:val="28"/>
          <w:szCs w:val="28"/>
        </w:rPr>
        <w:t xml:space="preserve">SITE No. </w:t>
      </w:r>
      <w:r w:rsidR="0028473F" w:rsidRPr="00205175">
        <w:rPr>
          <w:b/>
          <w:sz w:val="28"/>
          <w:szCs w:val="28"/>
        </w:rPr>
        <w:t>C2</w:t>
      </w:r>
      <w:r w:rsidR="001D743E" w:rsidRPr="00205175">
        <w:rPr>
          <w:b/>
          <w:sz w:val="28"/>
          <w:szCs w:val="28"/>
        </w:rPr>
        <w:t>31</w:t>
      </w:r>
      <w:r w:rsidR="00084C5F" w:rsidRPr="00205175">
        <w:rPr>
          <w:b/>
          <w:sz w:val="28"/>
          <w:szCs w:val="28"/>
        </w:rPr>
        <w:t>128</w:t>
      </w:r>
    </w:p>
    <w:p w:rsidR="001B7D9B" w:rsidRPr="001B7D9B" w:rsidRDefault="00205175" w:rsidP="00205175">
      <w:pPr>
        <w:tabs>
          <w:tab w:val="left" w:pos="3420"/>
        </w:tabs>
        <w:rPr>
          <w:b/>
          <w:sz w:val="28"/>
          <w:szCs w:val="28"/>
        </w:rPr>
      </w:pPr>
      <w:r>
        <w:rPr>
          <w:b/>
          <w:sz w:val="28"/>
          <w:szCs w:val="28"/>
        </w:rPr>
        <w:t>October</w:t>
      </w:r>
      <w:r w:rsidR="001D743E" w:rsidRPr="00205175">
        <w:rPr>
          <w:b/>
          <w:sz w:val="28"/>
          <w:szCs w:val="28"/>
        </w:rPr>
        <w:t xml:space="preserve"> 201</w:t>
      </w:r>
      <w:r w:rsidR="00084C5F" w:rsidRPr="00205175">
        <w:rPr>
          <w:b/>
          <w:sz w:val="28"/>
          <w:szCs w:val="28"/>
        </w:rPr>
        <w:t>9</w:t>
      </w:r>
      <w:r w:rsidR="009800A5" w:rsidRPr="00084C5F">
        <w:rPr>
          <w:b/>
          <w:sz w:val="28"/>
          <w:szCs w:val="28"/>
        </w:rPr>
        <w:tab/>
      </w:r>
      <w:r w:rsidR="009800A5" w:rsidRPr="00084C5F">
        <w:rPr>
          <w:b/>
          <w:sz w:val="24"/>
        </w:rPr>
        <w:t xml:space="preserve">NYSDEC REGION </w:t>
      </w:r>
      <w:r w:rsidR="009800A5" w:rsidRPr="00205175">
        <w:rPr>
          <w:b/>
          <w:sz w:val="24"/>
        </w:rPr>
        <w:t>2</w:t>
      </w:r>
    </w:p>
    <w:p w:rsidR="00BA1D3A" w:rsidRPr="00DC3084" w:rsidRDefault="008120F6" w:rsidP="00202612">
      <w:pPr>
        <w:rPr>
          <w:sz w:val="22"/>
          <w:szCs w:val="22"/>
        </w:rPr>
      </w:pPr>
      <w:r>
        <w:rPr>
          <w:sz w:val="28"/>
          <w:szCs w:val="28"/>
        </w:rPr>
        <w:pict>
          <v:rect id="_x0000_i1026" style="width:365.4pt;height:2pt" o:hralign="center" o:hrstd="t" o:hrnoshade="t" o:hr="t" fillcolor="black" stroked="f"/>
        </w:pict>
      </w:r>
    </w:p>
    <w:p w:rsidR="00346F3D" w:rsidRPr="009E7A2D" w:rsidRDefault="00346F3D" w:rsidP="00346F3D">
      <w:pPr>
        <w:widowControl w:val="0"/>
        <w:autoSpaceDE w:val="0"/>
        <w:autoSpaceDN w:val="0"/>
        <w:adjustRightInd w:val="0"/>
        <w:jc w:val="center"/>
        <w:rPr>
          <w:b/>
          <w:bCs/>
          <w:sz w:val="28"/>
          <w:szCs w:val="28"/>
        </w:rPr>
      </w:pPr>
      <w:r w:rsidRPr="009E7A2D">
        <w:rPr>
          <w:b/>
          <w:bCs/>
          <w:sz w:val="28"/>
          <w:szCs w:val="28"/>
        </w:rPr>
        <w:t>Environmental Cleanup to Begin</w:t>
      </w:r>
    </w:p>
    <w:p w:rsidR="00346F3D" w:rsidRPr="009E7A2D" w:rsidRDefault="00346F3D" w:rsidP="00346F3D">
      <w:pPr>
        <w:widowControl w:val="0"/>
        <w:autoSpaceDE w:val="0"/>
        <w:autoSpaceDN w:val="0"/>
        <w:adjustRightInd w:val="0"/>
        <w:jc w:val="center"/>
        <w:rPr>
          <w:b/>
          <w:bCs/>
          <w:sz w:val="16"/>
          <w:szCs w:val="16"/>
        </w:rPr>
      </w:pPr>
      <w:r w:rsidRPr="00A87925">
        <w:rPr>
          <w:b/>
          <w:bCs/>
          <w:sz w:val="28"/>
          <w:szCs w:val="28"/>
        </w:rPr>
        <w:t xml:space="preserve">at </w:t>
      </w:r>
      <w:r w:rsidRPr="00205175">
        <w:rPr>
          <w:b/>
          <w:bCs/>
          <w:sz w:val="28"/>
          <w:szCs w:val="28"/>
        </w:rPr>
        <w:t>Brownfield</w:t>
      </w:r>
      <w:r w:rsidRPr="00A87925">
        <w:rPr>
          <w:b/>
          <w:bCs/>
          <w:sz w:val="28"/>
          <w:szCs w:val="28"/>
        </w:rPr>
        <w:t xml:space="preserve"> Site</w:t>
      </w:r>
    </w:p>
    <w:p w:rsidR="00A45C38" w:rsidRPr="009E7A2D" w:rsidRDefault="00A45C38" w:rsidP="00C61998">
      <w:pPr>
        <w:jc w:val="both"/>
        <w:rPr>
          <w:szCs w:val="20"/>
        </w:rPr>
      </w:pPr>
    </w:p>
    <w:p w:rsidR="00346F3D" w:rsidRPr="00205175" w:rsidRDefault="00346F3D" w:rsidP="00346F3D">
      <w:pPr>
        <w:jc w:val="both"/>
        <w:rPr>
          <w:rFonts w:eastAsia="Times New Roman"/>
          <w:sz w:val="22"/>
          <w:szCs w:val="22"/>
          <w:lang w:eastAsia="en-US"/>
        </w:rPr>
      </w:pPr>
      <w:r w:rsidRPr="00205175">
        <w:rPr>
          <w:rFonts w:eastAsia="Times New Roman"/>
          <w:color w:val="000000"/>
          <w:sz w:val="22"/>
          <w:szCs w:val="22"/>
          <w:lang w:eastAsia="en-US"/>
        </w:rPr>
        <w:t xml:space="preserve">Action is about to begin that will address contamination related to the </w:t>
      </w:r>
      <w:r w:rsidR="00A87925" w:rsidRPr="00205175">
        <w:rPr>
          <w:rFonts w:eastAsia="Times New Roman"/>
          <w:color w:val="000000"/>
          <w:sz w:val="22"/>
          <w:szCs w:val="22"/>
          <w:lang w:eastAsia="en-US"/>
        </w:rPr>
        <w:t>Sendero Verde Redevelopment Project- Parcel B</w:t>
      </w:r>
      <w:r w:rsidR="00E01E4F" w:rsidRPr="00205175">
        <w:rPr>
          <w:rFonts w:eastAsia="Times New Roman"/>
          <w:color w:val="000000"/>
          <w:sz w:val="22"/>
          <w:szCs w:val="22"/>
          <w:lang w:eastAsia="en-US"/>
        </w:rPr>
        <w:t xml:space="preserve"> Site</w:t>
      </w:r>
      <w:r w:rsidRPr="00205175">
        <w:rPr>
          <w:rFonts w:eastAsia="Times New Roman"/>
          <w:color w:val="000000"/>
          <w:sz w:val="22"/>
          <w:szCs w:val="22"/>
          <w:lang w:eastAsia="en-US"/>
        </w:rPr>
        <w:t xml:space="preserve"> (“</w:t>
      </w:r>
      <w:r w:rsidR="000054DA" w:rsidRPr="00205175">
        <w:rPr>
          <w:rFonts w:eastAsia="Times New Roman"/>
          <w:color w:val="000000"/>
          <w:sz w:val="22"/>
          <w:szCs w:val="22"/>
          <w:lang w:eastAsia="en-US"/>
        </w:rPr>
        <w:t>s</w:t>
      </w:r>
      <w:r w:rsidRPr="00205175">
        <w:rPr>
          <w:rFonts w:eastAsia="Times New Roman"/>
          <w:color w:val="000000"/>
          <w:sz w:val="22"/>
          <w:szCs w:val="22"/>
          <w:lang w:eastAsia="en-US"/>
        </w:rPr>
        <w:t xml:space="preserve">ite”) located at </w:t>
      </w:r>
      <w:r w:rsidR="00A87925" w:rsidRPr="00205175">
        <w:rPr>
          <w:rFonts w:eastAsia="Times New Roman"/>
          <w:color w:val="000000"/>
          <w:sz w:val="22"/>
          <w:szCs w:val="22"/>
          <w:lang w:eastAsia="en-US"/>
        </w:rPr>
        <w:t>75 East 111</w:t>
      </w:r>
      <w:r w:rsidR="00A87925" w:rsidRPr="00205175">
        <w:rPr>
          <w:rFonts w:eastAsia="Times New Roman"/>
          <w:color w:val="000000"/>
          <w:sz w:val="22"/>
          <w:szCs w:val="22"/>
          <w:vertAlign w:val="superscript"/>
          <w:lang w:eastAsia="en-US"/>
        </w:rPr>
        <w:t>th</w:t>
      </w:r>
      <w:r w:rsidR="00A87925" w:rsidRPr="00205175">
        <w:rPr>
          <w:rFonts w:eastAsia="Times New Roman"/>
          <w:color w:val="000000"/>
          <w:sz w:val="22"/>
          <w:szCs w:val="22"/>
          <w:lang w:eastAsia="en-US"/>
        </w:rPr>
        <w:t xml:space="preserve"> Street/ 60 East 112</w:t>
      </w:r>
      <w:r w:rsidR="00A87925" w:rsidRPr="00205175">
        <w:rPr>
          <w:rFonts w:eastAsia="Times New Roman"/>
          <w:color w:val="000000"/>
          <w:sz w:val="22"/>
          <w:szCs w:val="22"/>
          <w:vertAlign w:val="superscript"/>
          <w:lang w:eastAsia="en-US"/>
        </w:rPr>
        <w:t>th</w:t>
      </w:r>
      <w:r w:rsidR="00A87925" w:rsidRPr="00205175">
        <w:rPr>
          <w:rFonts w:eastAsia="Times New Roman"/>
          <w:color w:val="000000"/>
          <w:sz w:val="22"/>
          <w:szCs w:val="22"/>
          <w:lang w:eastAsia="en-US"/>
        </w:rPr>
        <w:t xml:space="preserve"> Street</w:t>
      </w:r>
      <w:r w:rsidR="00E01E4F" w:rsidRPr="00205175">
        <w:rPr>
          <w:rFonts w:eastAsia="Times New Roman"/>
          <w:color w:val="000000"/>
          <w:sz w:val="22"/>
          <w:szCs w:val="22"/>
          <w:lang w:eastAsia="en-US"/>
        </w:rPr>
        <w:t>, Manhattan</w:t>
      </w:r>
      <w:r w:rsidRPr="00205175">
        <w:rPr>
          <w:rFonts w:eastAsia="Times New Roman"/>
          <w:color w:val="000000"/>
          <w:sz w:val="22"/>
          <w:szCs w:val="22"/>
          <w:lang w:eastAsia="en-US"/>
        </w:rPr>
        <w:t xml:space="preserve">, under New York State's Brownfield Cleanup Program (BCP). The cleanup activities will be performed by </w:t>
      </w:r>
      <w:r w:rsidR="00A87925" w:rsidRPr="00205175">
        <w:rPr>
          <w:rFonts w:eastAsia="Times New Roman"/>
          <w:color w:val="000000"/>
          <w:sz w:val="22"/>
          <w:szCs w:val="22"/>
          <w:lang w:eastAsia="en-US"/>
        </w:rPr>
        <w:t>SVB Owners,</w:t>
      </w:r>
      <w:r w:rsidR="00CA6630" w:rsidRPr="00205175">
        <w:rPr>
          <w:rFonts w:eastAsia="Times New Roman"/>
          <w:color w:val="000000"/>
          <w:sz w:val="22"/>
          <w:szCs w:val="22"/>
          <w:lang w:eastAsia="en-US"/>
        </w:rPr>
        <w:t xml:space="preserve"> LLC</w:t>
      </w:r>
      <w:r w:rsidRPr="00205175">
        <w:rPr>
          <w:rFonts w:eastAsia="Times New Roman"/>
          <w:color w:val="000000"/>
          <w:sz w:val="22"/>
          <w:szCs w:val="22"/>
          <w:lang w:eastAsia="en-US"/>
        </w:rPr>
        <w:t xml:space="preserve"> ("</w:t>
      </w:r>
      <w:r w:rsidR="00A87925" w:rsidRPr="00205175">
        <w:rPr>
          <w:rFonts w:eastAsia="Times New Roman"/>
          <w:color w:val="000000"/>
          <w:sz w:val="22"/>
          <w:szCs w:val="22"/>
          <w:lang w:eastAsia="en-US"/>
        </w:rPr>
        <w:t>volunteer</w:t>
      </w:r>
      <w:r w:rsidRPr="00205175">
        <w:rPr>
          <w:rFonts w:eastAsia="Times New Roman"/>
          <w:color w:val="000000"/>
          <w:sz w:val="22"/>
          <w:szCs w:val="22"/>
          <w:lang w:eastAsia="en-US"/>
        </w:rPr>
        <w:t xml:space="preserve">") with oversight provided by the New York State Department of Environmental Conservation (NYSDEC). The Remedial Action Work Plan (RAWP) has been found by the NYSDEC to be protective of public health and the environment and has been approved by NYSDEC.  The approved RAWP and other documents related to the cleanup of this site can be found at the document repositories listed in the box at left.  Remedial activities are expected to commence in </w:t>
      </w:r>
      <w:r w:rsidR="00205175" w:rsidRPr="00205175">
        <w:rPr>
          <w:rFonts w:eastAsia="Times New Roman"/>
          <w:color w:val="000000"/>
          <w:sz w:val="22"/>
          <w:szCs w:val="22"/>
          <w:lang w:eastAsia="en-US"/>
        </w:rPr>
        <w:t>October</w:t>
      </w:r>
      <w:r w:rsidR="00CA6630" w:rsidRPr="00205175">
        <w:rPr>
          <w:rFonts w:eastAsia="Times New Roman"/>
          <w:color w:val="000000"/>
          <w:sz w:val="22"/>
          <w:szCs w:val="22"/>
          <w:lang w:eastAsia="en-US"/>
        </w:rPr>
        <w:t xml:space="preserve"> </w:t>
      </w:r>
      <w:r w:rsidRPr="00205175">
        <w:rPr>
          <w:rFonts w:eastAsia="Times New Roman"/>
          <w:color w:val="000000"/>
          <w:sz w:val="22"/>
          <w:szCs w:val="22"/>
          <w:lang w:eastAsia="en-US"/>
        </w:rPr>
        <w:t>201</w:t>
      </w:r>
      <w:r w:rsidR="00A87925" w:rsidRPr="00205175">
        <w:rPr>
          <w:rFonts w:eastAsia="Times New Roman"/>
          <w:color w:val="000000"/>
          <w:sz w:val="22"/>
          <w:szCs w:val="22"/>
          <w:lang w:eastAsia="en-US"/>
        </w:rPr>
        <w:t>9</w:t>
      </w:r>
      <w:r w:rsidRPr="00205175">
        <w:rPr>
          <w:rFonts w:eastAsia="Times New Roman"/>
          <w:color w:val="000000"/>
          <w:sz w:val="22"/>
          <w:szCs w:val="22"/>
          <w:lang w:eastAsia="en-US"/>
        </w:rPr>
        <w:t xml:space="preserve"> and are expected to last approximately </w:t>
      </w:r>
      <w:r w:rsidR="00347A50">
        <w:rPr>
          <w:rFonts w:eastAsia="Times New Roman"/>
          <w:color w:val="000000"/>
          <w:sz w:val="22"/>
          <w:szCs w:val="22"/>
          <w:lang w:eastAsia="en-US"/>
        </w:rPr>
        <w:t>five</w:t>
      </w:r>
      <w:r w:rsidRPr="00205175">
        <w:rPr>
          <w:rFonts w:eastAsia="Times New Roman"/>
          <w:color w:val="000000"/>
          <w:sz w:val="22"/>
          <w:szCs w:val="22"/>
          <w:lang w:eastAsia="en-US"/>
        </w:rPr>
        <w:t xml:space="preserve"> months. </w:t>
      </w:r>
    </w:p>
    <w:p w:rsidR="00346F3D" w:rsidRPr="00205175" w:rsidRDefault="00346F3D" w:rsidP="00346F3D">
      <w:pPr>
        <w:widowControl w:val="0"/>
        <w:tabs>
          <w:tab w:val="left" w:pos="-1440"/>
        </w:tabs>
        <w:autoSpaceDE w:val="0"/>
        <w:autoSpaceDN w:val="0"/>
        <w:adjustRightInd w:val="0"/>
        <w:jc w:val="both"/>
        <w:rPr>
          <w:rFonts w:eastAsia="Times New Roman"/>
          <w:bCs/>
          <w:sz w:val="22"/>
          <w:szCs w:val="22"/>
          <w:lang w:eastAsia="en-US"/>
        </w:rPr>
      </w:pPr>
    </w:p>
    <w:p w:rsidR="00346F3D" w:rsidRPr="00205175" w:rsidRDefault="00221012" w:rsidP="00346F3D">
      <w:pPr>
        <w:jc w:val="both"/>
        <w:rPr>
          <w:rFonts w:eastAsia="Times New Roman"/>
          <w:bCs/>
          <w:sz w:val="22"/>
          <w:szCs w:val="22"/>
          <w:lang w:eastAsia="en-US"/>
        </w:rPr>
      </w:pPr>
      <w:r w:rsidRPr="00205175">
        <w:rPr>
          <w:rFonts w:eastAsia="Times New Roman"/>
          <w:b/>
          <w:bCs/>
          <w:sz w:val="22"/>
          <w:szCs w:val="22"/>
          <w:u w:val="single"/>
          <w:lang w:eastAsia="en-US"/>
        </w:rPr>
        <w:t>Highlights of the Upcoming Cleanup Activities</w:t>
      </w:r>
      <w:r w:rsidR="00346F3D" w:rsidRPr="00205175">
        <w:rPr>
          <w:rFonts w:eastAsia="Times New Roman"/>
          <w:sz w:val="22"/>
          <w:szCs w:val="22"/>
          <w:lang w:eastAsia="en-US"/>
        </w:rPr>
        <w:t xml:space="preserve">: The goal of the cleanup action for the </w:t>
      </w:r>
      <w:r w:rsidR="00205175">
        <w:rPr>
          <w:rFonts w:eastAsia="Times New Roman"/>
          <w:sz w:val="22"/>
          <w:szCs w:val="22"/>
          <w:lang w:eastAsia="en-US"/>
        </w:rPr>
        <w:t>s</w:t>
      </w:r>
      <w:r w:rsidR="00346F3D" w:rsidRPr="00205175">
        <w:rPr>
          <w:rFonts w:eastAsia="Times New Roman"/>
          <w:sz w:val="22"/>
          <w:szCs w:val="22"/>
          <w:lang w:eastAsia="en-US"/>
        </w:rPr>
        <w:t xml:space="preserve">ite is to achieve cleanup levels that protect public health and the environment. </w:t>
      </w:r>
      <w:r w:rsidR="00346F3D" w:rsidRPr="00205175">
        <w:rPr>
          <w:rFonts w:eastAsia="Times New Roman"/>
          <w:bCs/>
          <w:sz w:val="22"/>
          <w:szCs w:val="22"/>
          <w:lang w:eastAsia="en-US"/>
        </w:rPr>
        <w:t xml:space="preserve">The key components of the </w:t>
      </w:r>
      <w:r w:rsidR="00205175">
        <w:rPr>
          <w:rFonts w:eastAsia="Times New Roman"/>
          <w:bCs/>
          <w:sz w:val="22"/>
          <w:szCs w:val="22"/>
          <w:lang w:eastAsia="en-US"/>
        </w:rPr>
        <w:t xml:space="preserve">dual Unrestricted/Restricted Residential Use </w:t>
      </w:r>
      <w:r w:rsidR="00346F3D" w:rsidRPr="00205175">
        <w:rPr>
          <w:rFonts w:eastAsia="Times New Roman"/>
          <w:bCs/>
          <w:sz w:val="22"/>
          <w:szCs w:val="22"/>
          <w:lang w:eastAsia="en-US"/>
        </w:rPr>
        <w:t>remedy are:</w:t>
      </w:r>
    </w:p>
    <w:p w:rsidR="00205175" w:rsidRPr="00F43E2E" w:rsidRDefault="00205175" w:rsidP="00205175">
      <w:pPr>
        <w:pStyle w:val="BulletLast"/>
        <w:numPr>
          <w:ilvl w:val="0"/>
          <w:numId w:val="12"/>
        </w:numPr>
        <w:tabs>
          <w:tab w:val="left" w:pos="720"/>
        </w:tabs>
        <w:spacing w:after="0"/>
        <w:rPr>
          <w:sz w:val="22"/>
          <w:szCs w:val="22"/>
        </w:rPr>
      </w:pPr>
      <w:r>
        <w:rPr>
          <w:rFonts w:ascii="Times New Roman" w:hAnsi="Times New Roman" w:cs="Times New Roman"/>
          <w:sz w:val="22"/>
          <w:szCs w:val="22"/>
        </w:rPr>
        <w:t xml:space="preserve">Excavation and off-site disposal of approximately 18,600 cubic yards </w:t>
      </w:r>
      <w:r w:rsidR="00616240">
        <w:rPr>
          <w:rFonts w:ascii="Times New Roman" w:hAnsi="Times New Roman" w:cs="Times New Roman"/>
          <w:sz w:val="22"/>
          <w:szCs w:val="22"/>
        </w:rPr>
        <w:t xml:space="preserve">(cy) </w:t>
      </w:r>
      <w:r>
        <w:rPr>
          <w:rFonts w:ascii="Times New Roman" w:hAnsi="Times New Roman" w:cs="Times New Roman"/>
          <w:sz w:val="22"/>
          <w:szCs w:val="22"/>
        </w:rPr>
        <w:t>of soil. Approximately 450 cy of the total may be disposed of as hazardous waste, pending delineation sampling. In the area of the proposed building footprints</w:t>
      </w:r>
      <w:r w:rsidR="00347A50">
        <w:rPr>
          <w:rFonts w:ascii="Times New Roman" w:hAnsi="Times New Roman" w:cs="Times New Roman"/>
          <w:sz w:val="22"/>
          <w:szCs w:val="22"/>
        </w:rPr>
        <w:t>,</w:t>
      </w:r>
      <w:r>
        <w:rPr>
          <w:rFonts w:ascii="Times New Roman" w:hAnsi="Times New Roman" w:cs="Times New Roman"/>
          <w:sz w:val="22"/>
          <w:szCs w:val="22"/>
        </w:rPr>
        <w:t xml:space="preserve"> soil will be excavated to achieve the unrestricted use soil cleanup objectives (SCOs). In the area outside the building footprints, the restricted residential use SCOs will be used to guide the excavation</w:t>
      </w:r>
      <w:r w:rsidR="00347A50">
        <w:rPr>
          <w:rFonts w:ascii="Times New Roman" w:hAnsi="Times New Roman" w:cs="Times New Roman"/>
          <w:sz w:val="22"/>
          <w:szCs w:val="22"/>
        </w:rPr>
        <w:t>.</w:t>
      </w:r>
      <w:r>
        <w:rPr>
          <w:rFonts w:ascii="Times New Roman" w:hAnsi="Times New Roman" w:cs="Times New Roman"/>
          <w:sz w:val="22"/>
          <w:szCs w:val="22"/>
        </w:rPr>
        <w:t xml:space="preserve"> </w:t>
      </w:r>
    </w:p>
    <w:p w:rsidR="00205175" w:rsidRPr="00F43E2E" w:rsidRDefault="00205175" w:rsidP="00205175">
      <w:pPr>
        <w:pStyle w:val="ListParagraph"/>
        <w:numPr>
          <w:ilvl w:val="0"/>
          <w:numId w:val="12"/>
        </w:numPr>
        <w:jc w:val="both"/>
        <w:rPr>
          <w:sz w:val="22"/>
          <w:szCs w:val="22"/>
        </w:rPr>
      </w:pPr>
      <w:r w:rsidRPr="00F43E2E">
        <w:rPr>
          <w:sz w:val="22"/>
          <w:szCs w:val="22"/>
        </w:rPr>
        <w:t>Collecting and analyzing end-point soil samples to evaluate the effectiveness of the remedy</w:t>
      </w:r>
      <w:r w:rsidR="00347A50">
        <w:rPr>
          <w:sz w:val="22"/>
          <w:szCs w:val="22"/>
        </w:rPr>
        <w:t>.</w:t>
      </w:r>
    </w:p>
    <w:p w:rsidR="00205175" w:rsidRDefault="00205175" w:rsidP="0025746F">
      <w:pPr>
        <w:pStyle w:val="ListParagraph"/>
        <w:widowControl w:val="0"/>
        <w:numPr>
          <w:ilvl w:val="0"/>
          <w:numId w:val="12"/>
        </w:numPr>
        <w:tabs>
          <w:tab w:val="left" w:pos="-360"/>
          <w:tab w:val="left" w:pos="0"/>
          <w:tab w:val="left" w:pos="360"/>
        </w:tabs>
        <w:autoSpaceDE w:val="0"/>
        <w:autoSpaceDN w:val="0"/>
        <w:adjustRightInd w:val="0"/>
        <w:jc w:val="both"/>
        <w:rPr>
          <w:sz w:val="22"/>
          <w:szCs w:val="22"/>
        </w:rPr>
      </w:pPr>
      <w:r w:rsidRPr="00205175">
        <w:rPr>
          <w:sz w:val="22"/>
          <w:szCs w:val="22"/>
        </w:rPr>
        <w:t>Importing clean material that meets the established SCOs for use as backfill</w:t>
      </w:r>
      <w:r w:rsidR="00347A50">
        <w:rPr>
          <w:sz w:val="22"/>
          <w:szCs w:val="22"/>
        </w:rPr>
        <w:t>.</w:t>
      </w:r>
    </w:p>
    <w:p w:rsidR="00205175" w:rsidRPr="00205175" w:rsidRDefault="00205175" w:rsidP="00205175">
      <w:pPr>
        <w:pStyle w:val="ListParagraph"/>
        <w:widowControl w:val="0"/>
        <w:numPr>
          <w:ilvl w:val="0"/>
          <w:numId w:val="12"/>
        </w:numPr>
        <w:tabs>
          <w:tab w:val="left" w:pos="-360"/>
          <w:tab w:val="left" w:pos="0"/>
          <w:tab w:val="left" w:pos="360"/>
        </w:tabs>
        <w:autoSpaceDE w:val="0"/>
        <w:autoSpaceDN w:val="0"/>
        <w:adjustRightInd w:val="0"/>
        <w:jc w:val="both"/>
        <w:rPr>
          <w:sz w:val="22"/>
          <w:szCs w:val="22"/>
        </w:rPr>
      </w:pPr>
      <w:r w:rsidRPr="00205175">
        <w:rPr>
          <w:sz w:val="22"/>
          <w:szCs w:val="22"/>
        </w:rPr>
        <w:t>Dewatering</w:t>
      </w:r>
      <w:r w:rsidR="00347A50">
        <w:rPr>
          <w:sz w:val="22"/>
          <w:szCs w:val="22"/>
        </w:rPr>
        <w:t xml:space="preserve"> during excavation activities</w:t>
      </w:r>
      <w:r w:rsidRPr="00205175">
        <w:rPr>
          <w:sz w:val="22"/>
          <w:szCs w:val="22"/>
        </w:rPr>
        <w:t>, in compliance with city, state, and federal laws and regulations.  Extracted groundwater will either be containerized for off-site disposal or will be treated on-site to meet pretreatment requirements prior to discharge to the sewer.</w:t>
      </w:r>
    </w:p>
    <w:p w:rsidR="00205175" w:rsidRDefault="00205175" w:rsidP="00205175">
      <w:pPr>
        <w:pStyle w:val="Bullet-General"/>
        <w:numPr>
          <w:ilvl w:val="0"/>
          <w:numId w:val="12"/>
        </w:numPr>
        <w:spacing w:after="0"/>
        <w:rPr>
          <w:rFonts w:cs="Times New Roman"/>
          <w:sz w:val="22"/>
          <w:szCs w:val="22"/>
        </w:rPr>
      </w:pPr>
      <w:r w:rsidRPr="00F43E2E">
        <w:rPr>
          <w:rFonts w:cs="Times New Roman"/>
          <w:sz w:val="22"/>
          <w:szCs w:val="22"/>
        </w:rPr>
        <w:t>Installation and maintenance of a site cover system on the restricted-residential portion of the site.</w:t>
      </w:r>
    </w:p>
    <w:p w:rsidR="00205175" w:rsidRDefault="00205175" w:rsidP="00205175">
      <w:pPr>
        <w:pStyle w:val="Bullet-General"/>
        <w:numPr>
          <w:ilvl w:val="0"/>
          <w:numId w:val="12"/>
        </w:numPr>
        <w:spacing w:after="0"/>
        <w:rPr>
          <w:rFonts w:cs="Times New Roman"/>
          <w:sz w:val="22"/>
          <w:szCs w:val="22"/>
        </w:rPr>
      </w:pPr>
      <w:r>
        <w:rPr>
          <w:rFonts w:cs="Times New Roman"/>
          <w:sz w:val="22"/>
          <w:szCs w:val="22"/>
        </w:rPr>
        <w:t>Imposition of an institutional control in the form of an Environmental Easement for the portions of the site that do not achieve an unrestricted use cleanup.</w:t>
      </w:r>
    </w:p>
    <w:p w:rsidR="00D12EBF" w:rsidRPr="00205175" w:rsidRDefault="00205175" w:rsidP="00205175">
      <w:pPr>
        <w:pStyle w:val="Bullet-General"/>
        <w:numPr>
          <w:ilvl w:val="0"/>
          <w:numId w:val="12"/>
        </w:numPr>
        <w:spacing w:after="0"/>
        <w:rPr>
          <w:rFonts w:cs="Times New Roman"/>
          <w:sz w:val="22"/>
          <w:szCs w:val="22"/>
        </w:rPr>
      </w:pPr>
      <w:r w:rsidRPr="00205175">
        <w:rPr>
          <w:sz w:val="22"/>
          <w:szCs w:val="22"/>
        </w:rPr>
        <w:t>Implementation of a Site Management Plan (SMP) for long</w:t>
      </w:r>
      <w:r w:rsidR="00347A50">
        <w:rPr>
          <w:sz w:val="22"/>
          <w:szCs w:val="22"/>
        </w:rPr>
        <w:t>-</w:t>
      </w:r>
      <w:r w:rsidRPr="00205175">
        <w:rPr>
          <w:sz w:val="22"/>
          <w:szCs w:val="22"/>
        </w:rPr>
        <w:t>term maintenance of the remedial elements.</w:t>
      </w:r>
    </w:p>
    <w:p w:rsidR="00205175" w:rsidRDefault="00205175" w:rsidP="00221012">
      <w:pPr>
        <w:jc w:val="both"/>
        <w:rPr>
          <w:szCs w:val="20"/>
        </w:rPr>
      </w:pPr>
    </w:p>
    <w:p w:rsidR="000472AE" w:rsidRPr="00AB2789" w:rsidRDefault="000054DA" w:rsidP="00205175">
      <w:pPr>
        <w:jc w:val="both"/>
        <w:rPr>
          <w:szCs w:val="20"/>
          <w:u w:val="single"/>
        </w:rPr>
        <w:sectPr w:rsidR="000472AE" w:rsidRPr="00AB2789" w:rsidSect="006D3552">
          <w:headerReference w:type="default" r:id="rId10"/>
          <w:footerReference w:type="first" r:id="rId11"/>
          <w:type w:val="continuous"/>
          <w:pgSz w:w="12240" w:h="15840" w:code="1"/>
          <w:pgMar w:top="720" w:right="576" w:bottom="576" w:left="576" w:header="360" w:footer="720" w:gutter="0"/>
          <w:cols w:num="2" w:sep="1" w:space="432" w:equalWidth="0">
            <w:col w:w="3564" w:space="360"/>
            <w:col w:w="7164"/>
          </w:cols>
          <w:titlePg/>
          <w:docGrid w:linePitch="360"/>
        </w:sectPr>
      </w:pPr>
      <w:r w:rsidRPr="00205175">
        <w:rPr>
          <w:sz w:val="22"/>
          <w:szCs w:val="22"/>
        </w:rPr>
        <w:t xml:space="preserve">A site-specific </w:t>
      </w:r>
      <w:r w:rsidR="00616240">
        <w:rPr>
          <w:sz w:val="22"/>
          <w:szCs w:val="22"/>
        </w:rPr>
        <w:t>H</w:t>
      </w:r>
      <w:r w:rsidRPr="00205175">
        <w:rPr>
          <w:sz w:val="22"/>
          <w:szCs w:val="22"/>
        </w:rPr>
        <w:t xml:space="preserve">ealth and </w:t>
      </w:r>
      <w:r w:rsidR="00616240">
        <w:rPr>
          <w:sz w:val="22"/>
          <w:szCs w:val="22"/>
        </w:rPr>
        <w:t>S</w:t>
      </w:r>
      <w:r w:rsidRPr="00205175">
        <w:rPr>
          <w:sz w:val="22"/>
          <w:szCs w:val="22"/>
        </w:rPr>
        <w:t xml:space="preserve">afety </w:t>
      </w:r>
      <w:r w:rsidR="00616240">
        <w:rPr>
          <w:sz w:val="22"/>
          <w:szCs w:val="22"/>
        </w:rPr>
        <w:t>P</w:t>
      </w:r>
      <w:r w:rsidRPr="00205175">
        <w:rPr>
          <w:sz w:val="22"/>
          <w:szCs w:val="22"/>
        </w:rPr>
        <w:t>lan (HASP) and a Community Air Monitoring Plan (CAMP) will be implemented during remediation activities.  The HASP and</w:t>
      </w:r>
      <w:r w:rsidR="00221012" w:rsidRPr="00205175">
        <w:rPr>
          <w:sz w:val="22"/>
          <w:szCs w:val="22"/>
        </w:rPr>
        <w:t xml:space="preserve">  </w:t>
      </w:r>
    </w:p>
    <w:p w:rsidR="003E0970" w:rsidRDefault="003E0970" w:rsidP="00205175">
      <w:pPr>
        <w:tabs>
          <w:tab w:val="left" w:pos="-360"/>
          <w:tab w:val="left" w:pos="0"/>
          <w:tab w:val="left" w:pos="360"/>
        </w:tabs>
        <w:jc w:val="both"/>
        <w:rPr>
          <w:b/>
          <w:sz w:val="22"/>
          <w:szCs w:val="22"/>
          <w:u w:val="single"/>
        </w:rPr>
      </w:pPr>
      <w:r w:rsidRPr="00205175">
        <w:rPr>
          <w:sz w:val="22"/>
          <w:szCs w:val="22"/>
        </w:rPr>
        <w:lastRenderedPageBreak/>
        <w:t>CAMP establish procedures for the protection of on-</w:t>
      </w:r>
      <w:r>
        <w:rPr>
          <w:sz w:val="22"/>
          <w:szCs w:val="22"/>
        </w:rPr>
        <w:t>s</w:t>
      </w:r>
      <w:r w:rsidRPr="00205175">
        <w:rPr>
          <w:sz w:val="22"/>
          <w:szCs w:val="22"/>
        </w:rPr>
        <w:t>ite workers and residents and includes required air monitoring as well as dust and odor suppression measures</w:t>
      </w:r>
      <w:r>
        <w:rPr>
          <w:b/>
          <w:sz w:val="22"/>
          <w:szCs w:val="22"/>
          <w:u w:val="single"/>
        </w:rPr>
        <w:t>.</w:t>
      </w:r>
    </w:p>
    <w:p w:rsidR="003E0970" w:rsidRDefault="003E0970" w:rsidP="00205175">
      <w:pPr>
        <w:tabs>
          <w:tab w:val="left" w:pos="-360"/>
          <w:tab w:val="left" w:pos="0"/>
          <w:tab w:val="left" w:pos="360"/>
        </w:tabs>
        <w:jc w:val="both"/>
        <w:rPr>
          <w:b/>
          <w:sz w:val="22"/>
          <w:szCs w:val="22"/>
          <w:u w:val="single"/>
        </w:rPr>
      </w:pPr>
    </w:p>
    <w:p w:rsidR="00205175" w:rsidRPr="00205175" w:rsidRDefault="00205175" w:rsidP="00205175">
      <w:pPr>
        <w:tabs>
          <w:tab w:val="left" w:pos="-360"/>
          <w:tab w:val="left" w:pos="0"/>
          <w:tab w:val="left" w:pos="360"/>
        </w:tabs>
        <w:jc w:val="both"/>
        <w:rPr>
          <w:sz w:val="22"/>
          <w:szCs w:val="22"/>
        </w:rPr>
      </w:pPr>
      <w:r w:rsidRPr="00205175">
        <w:rPr>
          <w:b/>
          <w:sz w:val="22"/>
          <w:szCs w:val="22"/>
          <w:u w:val="single"/>
        </w:rPr>
        <w:t>Next Steps:</w:t>
      </w:r>
      <w:r w:rsidRPr="00205175">
        <w:rPr>
          <w:b/>
          <w:sz w:val="22"/>
          <w:szCs w:val="22"/>
        </w:rPr>
        <w:t xml:space="preserve"> </w:t>
      </w:r>
      <w:r w:rsidRPr="00205175">
        <w:rPr>
          <w:sz w:val="22"/>
          <w:szCs w:val="22"/>
        </w:rPr>
        <w:t>After the applicant completes the cleanup activities, they will prepare a Final Engineering Report (FER) and submit it to NYSDEC. The FER will describe the cleanup activities completed and certify that cleanup requirements have been achieved or will be achieved.</w:t>
      </w:r>
    </w:p>
    <w:p w:rsidR="00205175" w:rsidRPr="00205175" w:rsidRDefault="00205175" w:rsidP="00205175">
      <w:pPr>
        <w:tabs>
          <w:tab w:val="left" w:pos="-360"/>
          <w:tab w:val="left" w:pos="0"/>
          <w:tab w:val="left" w:pos="360"/>
        </w:tabs>
        <w:jc w:val="both"/>
        <w:rPr>
          <w:sz w:val="22"/>
          <w:szCs w:val="22"/>
        </w:rPr>
      </w:pPr>
    </w:p>
    <w:p w:rsidR="00346F3D" w:rsidRPr="00205175" w:rsidRDefault="00205175" w:rsidP="00205175">
      <w:pPr>
        <w:tabs>
          <w:tab w:val="left" w:pos="-360"/>
          <w:tab w:val="left" w:pos="0"/>
          <w:tab w:val="left" w:pos="360"/>
        </w:tabs>
        <w:jc w:val="both"/>
        <w:rPr>
          <w:sz w:val="22"/>
          <w:szCs w:val="22"/>
        </w:rPr>
      </w:pPr>
      <w:r w:rsidRPr="00205175">
        <w:rPr>
          <w:sz w:val="22"/>
          <w:szCs w:val="22"/>
        </w:rPr>
        <w:t xml:space="preserve">When NYSDEC is satisfied that cleanup requirements have been achieved or will be achieved for the site, it will approve the </w:t>
      </w:r>
      <w:r w:rsidR="00616240">
        <w:rPr>
          <w:sz w:val="22"/>
          <w:szCs w:val="22"/>
        </w:rPr>
        <w:t>FER</w:t>
      </w:r>
      <w:r w:rsidRPr="00205175">
        <w:rPr>
          <w:sz w:val="22"/>
          <w:szCs w:val="22"/>
        </w:rPr>
        <w:t xml:space="preserve">. NYSDEC will then issue a Certificate of Completion to the applicant(s).  The applicant would be able to </w:t>
      </w:r>
      <w:r w:rsidR="00346F3D" w:rsidRPr="00205175">
        <w:rPr>
          <w:sz w:val="22"/>
          <w:szCs w:val="22"/>
        </w:rPr>
        <w:t xml:space="preserve">redevelop the site </w:t>
      </w:r>
      <w:r w:rsidR="00636493" w:rsidRPr="00205175">
        <w:rPr>
          <w:sz w:val="22"/>
          <w:szCs w:val="22"/>
        </w:rPr>
        <w:t>in conju</w:t>
      </w:r>
      <w:r w:rsidR="00B60CDD" w:rsidRPr="00205175">
        <w:rPr>
          <w:sz w:val="22"/>
          <w:szCs w:val="22"/>
        </w:rPr>
        <w:t>n</w:t>
      </w:r>
      <w:r w:rsidR="00636493" w:rsidRPr="00205175">
        <w:rPr>
          <w:sz w:val="22"/>
          <w:szCs w:val="22"/>
        </w:rPr>
        <w:t xml:space="preserve">ction with </w:t>
      </w:r>
      <w:r w:rsidR="00346F3D" w:rsidRPr="00205175">
        <w:rPr>
          <w:sz w:val="22"/>
          <w:szCs w:val="22"/>
        </w:rPr>
        <w:t>receiving a Certificate of Completion</w:t>
      </w:r>
      <w:r w:rsidR="00616240">
        <w:rPr>
          <w:sz w:val="22"/>
          <w:szCs w:val="22"/>
        </w:rPr>
        <w:t xml:space="preserve"> (COC)</w:t>
      </w:r>
      <w:r w:rsidR="00346F3D" w:rsidRPr="00205175">
        <w:rPr>
          <w:sz w:val="22"/>
          <w:szCs w:val="22"/>
        </w:rPr>
        <w:t>. In addition, the applicant:</w:t>
      </w:r>
    </w:p>
    <w:p w:rsidR="00346F3D" w:rsidRPr="00205175" w:rsidRDefault="00346F3D" w:rsidP="00346F3D">
      <w:pPr>
        <w:numPr>
          <w:ilvl w:val="0"/>
          <w:numId w:val="9"/>
        </w:numPr>
        <w:tabs>
          <w:tab w:val="left" w:pos="-360"/>
          <w:tab w:val="left" w:pos="0"/>
          <w:tab w:val="left" w:pos="360"/>
        </w:tabs>
        <w:jc w:val="both"/>
        <w:rPr>
          <w:sz w:val="22"/>
          <w:szCs w:val="22"/>
        </w:rPr>
      </w:pPr>
      <w:r w:rsidRPr="00205175">
        <w:rPr>
          <w:sz w:val="22"/>
          <w:szCs w:val="22"/>
        </w:rPr>
        <w:t>would have no liability to the State for contamination at or coming from the site, subject to certain conditions; and</w:t>
      </w:r>
    </w:p>
    <w:p w:rsidR="00346F3D" w:rsidRPr="00205175" w:rsidRDefault="00346F3D" w:rsidP="00346F3D">
      <w:pPr>
        <w:numPr>
          <w:ilvl w:val="0"/>
          <w:numId w:val="9"/>
        </w:numPr>
        <w:tabs>
          <w:tab w:val="left" w:pos="-360"/>
          <w:tab w:val="left" w:pos="0"/>
          <w:tab w:val="left" w:pos="360"/>
        </w:tabs>
        <w:jc w:val="both"/>
        <w:rPr>
          <w:sz w:val="22"/>
          <w:szCs w:val="22"/>
        </w:rPr>
      </w:pPr>
      <w:r w:rsidRPr="00205175">
        <w:rPr>
          <w:sz w:val="22"/>
          <w:szCs w:val="22"/>
        </w:rPr>
        <w:t>would be eligible for tax credits to offset the costs of performing cleanup activities and for redevelopment of the site.</w:t>
      </w:r>
    </w:p>
    <w:p w:rsidR="00346F3D" w:rsidRPr="00205175" w:rsidRDefault="00346F3D" w:rsidP="00346F3D">
      <w:pPr>
        <w:tabs>
          <w:tab w:val="left" w:pos="-360"/>
          <w:tab w:val="left" w:pos="0"/>
          <w:tab w:val="left" w:pos="360"/>
        </w:tabs>
        <w:ind w:left="720"/>
        <w:jc w:val="both"/>
        <w:rPr>
          <w:sz w:val="22"/>
          <w:szCs w:val="22"/>
        </w:rPr>
      </w:pPr>
    </w:p>
    <w:p w:rsidR="00346F3D" w:rsidRPr="00205175" w:rsidRDefault="00346F3D" w:rsidP="00346F3D">
      <w:pPr>
        <w:tabs>
          <w:tab w:val="left" w:pos="-360"/>
          <w:tab w:val="left" w:pos="0"/>
          <w:tab w:val="left" w:pos="360"/>
        </w:tabs>
        <w:jc w:val="both"/>
        <w:rPr>
          <w:sz w:val="22"/>
          <w:szCs w:val="22"/>
        </w:rPr>
      </w:pPr>
      <w:r w:rsidRPr="00205175">
        <w:rPr>
          <w:sz w:val="22"/>
          <w:szCs w:val="22"/>
        </w:rPr>
        <w:t xml:space="preserve">A fact sheet that describes the content of the </w:t>
      </w:r>
      <w:proofErr w:type="spellStart"/>
      <w:r w:rsidR="00616240">
        <w:rPr>
          <w:sz w:val="22"/>
          <w:szCs w:val="22"/>
        </w:rPr>
        <w:t>FER</w:t>
      </w:r>
      <w:r w:rsidRPr="00205175">
        <w:rPr>
          <w:sz w:val="22"/>
          <w:szCs w:val="22"/>
        </w:rPr>
        <w:t>will</w:t>
      </w:r>
      <w:proofErr w:type="spellEnd"/>
      <w:r w:rsidRPr="00205175">
        <w:rPr>
          <w:sz w:val="22"/>
          <w:szCs w:val="22"/>
        </w:rPr>
        <w:t xml:space="preserve"> be sent to the site contact list. The fact sheet will identify any institutional controls (for example, deed restrictions) or engineering controls (for example, a site cap) necessary at the site in relation to the issuance of the </w:t>
      </w:r>
      <w:r w:rsidR="00616240">
        <w:rPr>
          <w:sz w:val="22"/>
          <w:szCs w:val="22"/>
        </w:rPr>
        <w:t>COC</w:t>
      </w:r>
      <w:r w:rsidRPr="00205175">
        <w:rPr>
          <w:sz w:val="22"/>
          <w:szCs w:val="22"/>
        </w:rPr>
        <w:t>.</w:t>
      </w:r>
    </w:p>
    <w:p w:rsidR="00346F3D" w:rsidRPr="00205175" w:rsidRDefault="00346F3D" w:rsidP="00346F3D">
      <w:pPr>
        <w:tabs>
          <w:tab w:val="left" w:pos="-360"/>
          <w:tab w:val="left" w:pos="0"/>
          <w:tab w:val="left" w:pos="360"/>
        </w:tabs>
        <w:jc w:val="both"/>
        <w:rPr>
          <w:color w:val="000000"/>
          <w:sz w:val="22"/>
          <w:szCs w:val="22"/>
          <w:lang w:val="en-CA"/>
        </w:rPr>
      </w:pPr>
    </w:p>
    <w:p w:rsidR="00205175" w:rsidRPr="00205175" w:rsidRDefault="00221012" w:rsidP="00221012">
      <w:pPr>
        <w:widowControl w:val="0"/>
        <w:tabs>
          <w:tab w:val="left" w:pos="-1440"/>
        </w:tabs>
        <w:autoSpaceDE w:val="0"/>
        <w:autoSpaceDN w:val="0"/>
        <w:adjustRightInd w:val="0"/>
        <w:jc w:val="both"/>
        <w:rPr>
          <w:rFonts w:eastAsia="Times New Roman"/>
          <w:bCs/>
          <w:sz w:val="22"/>
          <w:szCs w:val="22"/>
          <w:lang w:eastAsia="en-US"/>
        </w:rPr>
      </w:pPr>
      <w:r w:rsidRPr="00205175">
        <w:rPr>
          <w:rFonts w:eastAsia="Times New Roman"/>
          <w:b/>
          <w:bCs/>
          <w:sz w:val="22"/>
          <w:szCs w:val="22"/>
          <w:u w:val="single"/>
          <w:lang w:eastAsia="en-US"/>
        </w:rPr>
        <w:t>Site Description</w:t>
      </w:r>
      <w:r w:rsidRPr="00205175">
        <w:rPr>
          <w:rFonts w:eastAsia="Times New Roman"/>
          <w:b/>
          <w:bCs/>
          <w:sz w:val="22"/>
          <w:szCs w:val="22"/>
          <w:lang w:eastAsia="en-US"/>
        </w:rPr>
        <w:t xml:space="preserve">: </w:t>
      </w:r>
      <w:r w:rsidRPr="00205175">
        <w:rPr>
          <w:bCs/>
          <w:sz w:val="22"/>
          <w:szCs w:val="22"/>
        </w:rPr>
        <w:t xml:space="preserve">The </w:t>
      </w:r>
      <w:r w:rsidR="00D10842" w:rsidRPr="00205175">
        <w:rPr>
          <w:bCs/>
          <w:sz w:val="22"/>
          <w:szCs w:val="22"/>
        </w:rPr>
        <w:t>approximately 1.4</w:t>
      </w:r>
      <w:r w:rsidR="003E0970">
        <w:rPr>
          <w:bCs/>
          <w:sz w:val="22"/>
          <w:szCs w:val="22"/>
        </w:rPr>
        <w:t>-</w:t>
      </w:r>
      <w:r w:rsidR="00D10842" w:rsidRPr="00205175">
        <w:rPr>
          <w:bCs/>
          <w:sz w:val="22"/>
          <w:szCs w:val="22"/>
        </w:rPr>
        <w:t>acre site is located in the East Harlem section of Manhattan and is bounded by East 112</w:t>
      </w:r>
      <w:r w:rsidR="00D10842" w:rsidRPr="00205175">
        <w:rPr>
          <w:bCs/>
          <w:sz w:val="22"/>
          <w:szCs w:val="22"/>
          <w:vertAlign w:val="superscript"/>
        </w:rPr>
        <w:t>th</w:t>
      </w:r>
      <w:r w:rsidR="00D10842" w:rsidRPr="00205175">
        <w:rPr>
          <w:bCs/>
          <w:sz w:val="22"/>
          <w:szCs w:val="22"/>
        </w:rPr>
        <w:t xml:space="preserve"> Street to the north, Park Avenue to the east, East 111</w:t>
      </w:r>
      <w:r w:rsidR="00D10842" w:rsidRPr="00205175">
        <w:rPr>
          <w:bCs/>
          <w:sz w:val="22"/>
          <w:szCs w:val="22"/>
          <w:vertAlign w:val="superscript"/>
        </w:rPr>
        <w:t>th</w:t>
      </w:r>
      <w:r w:rsidR="00D10842" w:rsidRPr="00205175">
        <w:rPr>
          <w:bCs/>
          <w:sz w:val="22"/>
          <w:szCs w:val="22"/>
        </w:rPr>
        <w:t xml:space="preserve"> Street to the south and Madison Avenue to the west. The site is currently vacant. Most recent uses of the site include a baseball field with community gardens on the eastern and southwestern site perimeters. The ballfield and community gardens were vacated in February 2018. There are no permanent structures on the site and the site is completely surrounded by a chain-link fence.</w:t>
      </w:r>
      <w:r w:rsidRPr="00205175">
        <w:rPr>
          <w:sz w:val="22"/>
          <w:szCs w:val="22"/>
        </w:rPr>
        <w:t xml:space="preserve"> </w:t>
      </w:r>
      <w:r w:rsidRPr="00205175">
        <w:rPr>
          <w:rFonts w:eastAsia="Times New Roman"/>
          <w:bCs/>
          <w:sz w:val="22"/>
          <w:szCs w:val="22"/>
          <w:lang w:eastAsia="en-US"/>
        </w:rPr>
        <w:t xml:space="preserve">A Site Location Map is attached.  </w:t>
      </w:r>
    </w:p>
    <w:p w:rsidR="00205175" w:rsidRPr="00205175" w:rsidRDefault="00205175" w:rsidP="00221012">
      <w:pPr>
        <w:widowControl w:val="0"/>
        <w:tabs>
          <w:tab w:val="left" w:pos="-1440"/>
        </w:tabs>
        <w:autoSpaceDE w:val="0"/>
        <w:autoSpaceDN w:val="0"/>
        <w:adjustRightInd w:val="0"/>
        <w:jc w:val="both"/>
        <w:rPr>
          <w:rFonts w:eastAsia="Times New Roman"/>
          <w:bCs/>
          <w:sz w:val="22"/>
          <w:szCs w:val="22"/>
          <w:lang w:eastAsia="en-US"/>
        </w:rPr>
      </w:pPr>
    </w:p>
    <w:p w:rsidR="00221012" w:rsidRPr="00205175" w:rsidRDefault="00221012" w:rsidP="00221012">
      <w:pPr>
        <w:widowControl w:val="0"/>
        <w:tabs>
          <w:tab w:val="left" w:pos="-1440"/>
        </w:tabs>
        <w:autoSpaceDE w:val="0"/>
        <w:autoSpaceDN w:val="0"/>
        <w:adjustRightInd w:val="0"/>
        <w:jc w:val="both"/>
        <w:rPr>
          <w:rFonts w:eastAsia="Times New Roman"/>
          <w:bCs/>
          <w:sz w:val="22"/>
          <w:szCs w:val="22"/>
          <w:lang w:eastAsia="en-US"/>
        </w:rPr>
      </w:pPr>
      <w:r w:rsidRPr="00205175">
        <w:rPr>
          <w:rFonts w:eastAsia="Times New Roman"/>
          <w:bCs/>
          <w:sz w:val="22"/>
          <w:szCs w:val="22"/>
          <w:lang w:eastAsia="en-US"/>
        </w:rPr>
        <w:t xml:space="preserve">Additional </w:t>
      </w:r>
      <w:r w:rsidR="00616240">
        <w:rPr>
          <w:rFonts w:eastAsia="Times New Roman"/>
          <w:bCs/>
          <w:sz w:val="22"/>
          <w:szCs w:val="22"/>
          <w:lang w:eastAsia="en-US"/>
        </w:rPr>
        <w:t>s</w:t>
      </w:r>
      <w:r w:rsidRPr="00205175">
        <w:rPr>
          <w:rFonts w:eastAsia="Times New Roman"/>
          <w:bCs/>
          <w:sz w:val="22"/>
          <w:szCs w:val="22"/>
          <w:lang w:eastAsia="en-US"/>
        </w:rPr>
        <w:t xml:space="preserve">ite details, including environmental and health assessment summaries, are available on NYSDEC's </w:t>
      </w:r>
      <w:r w:rsidRPr="00205175">
        <w:rPr>
          <w:rFonts w:eastAsia="Times New Roman"/>
          <w:bCs/>
          <w:sz w:val="22"/>
          <w:szCs w:val="22"/>
          <w:lang w:eastAsia="en-US"/>
        </w:rPr>
        <w:t>Environmental Site Remediation Database (by entering the Site ID, C231</w:t>
      </w:r>
      <w:r w:rsidR="00D10842" w:rsidRPr="00205175">
        <w:rPr>
          <w:rFonts w:eastAsia="Times New Roman"/>
          <w:bCs/>
          <w:sz w:val="22"/>
          <w:szCs w:val="22"/>
          <w:lang w:eastAsia="en-US"/>
        </w:rPr>
        <w:t>128</w:t>
      </w:r>
      <w:r w:rsidRPr="00205175">
        <w:rPr>
          <w:rFonts w:eastAsia="Times New Roman"/>
          <w:bCs/>
          <w:sz w:val="22"/>
          <w:szCs w:val="22"/>
          <w:lang w:eastAsia="en-US"/>
        </w:rPr>
        <w:t>) at:</w:t>
      </w:r>
    </w:p>
    <w:p w:rsidR="001D4EEE" w:rsidRPr="00205175" w:rsidRDefault="001D4EEE" w:rsidP="00221012">
      <w:pPr>
        <w:widowControl w:val="0"/>
        <w:tabs>
          <w:tab w:val="left" w:pos="-1440"/>
        </w:tabs>
        <w:autoSpaceDE w:val="0"/>
        <w:autoSpaceDN w:val="0"/>
        <w:adjustRightInd w:val="0"/>
        <w:jc w:val="both"/>
        <w:rPr>
          <w:rFonts w:eastAsia="Times New Roman"/>
          <w:bCs/>
          <w:sz w:val="22"/>
          <w:szCs w:val="22"/>
          <w:lang w:eastAsia="en-US"/>
        </w:rPr>
      </w:pPr>
    </w:p>
    <w:p w:rsidR="00221012" w:rsidRPr="00205175" w:rsidRDefault="008120F6" w:rsidP="00221012">
      <w:pPr>
        <w:jc w:val="center"/>
        <w:rPr>
          <w:sz w:val="22"/>
          <w:szCs w:val="22"/>
        </w:rPr>
      </w:pPr>
      <w:hyperlink r:id="rId12" w:history="1">
        <w:r w:rsidR="00221012" w:rsidRPr="00205175">
          <w:rPr>
            <w:rStyle w:val="Hyperlink"/>
            <w:rFonts w:eastAsia="Times New Roman"/>
            <w:bCs/>
            <w:sz w:val="22"/>
            <w:szCs w:val="22"/>
            <w:lang w:eastAsia="en-US"/>
          </w:rPr>
          <w:t>http://www.dec.ny.gov/cfmx/extapps/derexternal/index.cfm?pageid=3</w:t>
        </w:r>
      </w:hyperlink>
    </w:p>
    <w:p w:rsidR="00221012" w:rsidRPr="00205175" w:rsidRDefault="00221012" w:rsidP="00221012">
      <w:pPr>
        <w:jc w:val="both"/>
        <w:rPr>
          <w:rFonts w:eastAsia="Times New Roman"/>
          <w:bCs/>
          <w:sz w:val="22"/>
          <w:szCs w:val="22"/>
          <w:lang w:eastAsia="en-US"/>
        </w:rPr>
      </w:pPr>
    </w:p>
    <w:p w:rsidR="00346F3D" w:rsidRPr="00205175" w:rsidRDefault="00346F3D" w:rsidP="00346F3D">
      <w:pPr>
        <w:jc w:val="both"/>
        <w:rPr>
          <w:color w:val="000000"/>
          <w:sz w:val="22"/>
          <w:szCs w:val="22"/>
        </w:rPr>
      </w:pPr>
      <w:r w:rsidRPr="00205175">
        <w:rPr>
          <w:b/>
          <w:bCs/>
          <w:color w:val="000000"/>
          <w:sz w:val="22"/>
          <w:szCs w:val="22"/>
          <w:u w:val="single"/>
        </w:rPr>
        <w:t>B</w:t>
      </w:r>
      <w:r w:rsidR="00221012" w:rsidRPr="00205175">
        <w:rPr>
          <w:b/>
          <w:bCs/>
          <w:color w:val="000000"/>
          <w:sz w:val="22"/>
          <w:szCs w:val="22"/>
          <w:u w:val="single"/>
        </w:rPr>
        <w:t>rownfield Cleanup Program Overview</w:t>
      </w:r>
      <w:r w:rsidRPr="00205175">
        <w:rPr>
          <w:b/>
          <w:bCs/>
          <w:color w:val="000000"/>
          <w:sz w:val="22"/>
          <w:szCs w:val="22"/>
        </w:rPr>
        <w:t xml:space="preserve">: </w:t>
      </w:r>
      <w:r w:rsidRPr="00205175">
        <w:rPr>
          <w:color w:val="000000"/>
          <w:sz w:val="22"/>
          <w:szCs w:val="22"/>
        </w:rPr>
        <w:t xml:space="preserve">New York's Brownfield Cleanup Program (BCP) encourages the voluntary cleanup of contaminated properties known as "brownfields" so that they can be reused and redeveloped. These uses include recreation, housing, business or other uses. </w:t>
      </w:r>
      <w:r w:rsidR="00F25144" w:rsidRPr="00205175">
        <w:rPr>
          <w:color w:val="000000"/>
          <w:sz w:val="22"/>
          <w:szCs w:val="22"/>
        </w:rPr>
        <w:t xml:space="preserve">A brownfield site is any real property where a contaminant is present at levels exceeding the soil cleanup objectives or other health-based or environmental standards, criteria or guidance adopted by </w:t>
      </w:r>
      <w:r w:rsidR="00205175" w:rsidRPr="00205175">
        <w:rPr>
          <w:color w:val="000000"/>
          <w:sz w:val="22"/>
          <w:szCs w:val="22"/>
        </w:rPr>
        <w:t>NYS</w:t>
      </w:r>
      <w:r w:rsidR="00F25144" w:rsidRPr="00205175">
        <w:rPr>
          <w:color w:val="000000"/>
          <w:sz w:val="22"/>
          <w:szCs w:val="22"/>
        </w:rPr>
        <w:t>DEC that are applicable based on the reasonably anticipated use of the property, in accordance with applicable regulations.</w:t>
      </w:r>
    </w:p>
    <w:p w:rsidR="00346F3D" w:rsidRPr="00205175" w:rsidRDefault="00346F3D" w:rsidP="00346F3D">
      <w:pPr>
        <w:jc w:val="both"/>
        <w:rPr>
          <w:color w:val="000000"/>
          <w:sz w:val="22"/>
          <w:szCs w:val="22"/>
        </w:rPr>
      </w:pPr>
    </w:p>
    <w:p w:rsidR="00346F3D" w:rsidRPr="00205175" w:rsidRDefault="00346F3D" w:rsidP="00346F3D">
      <w:pPr>
        <w:jc w:val="both"/>
        <w:rPr>
          <w:color w:val="000000"/>
          <w:sz w:val="22"/>
          <w:szCs w:val="22"/>
        </w:rPr>
      </w:pPr>
      <w:r w:rsidRPr="00205175">
        <w:rPr>
          <w:color w:val="000000"/>
          <w:sz w:val="22"/>
          <w:szCs w:val="22"/>
        </w:rPr>
        <w:t>For more information about the BCP, visit:</w:t>
      </w:r>
    </w:p>
    <w:p w:rsidR="001D4EEE" w:rsidRPr="00205175" w:rsidRDefault="001D4EEE" w:rsidP="00346F3D">
      <w:pPr>
        <w:jc w:val="both"/>
        <w:rPr>
          <w:color w:val="000000"/>
          <w:sz w:val="22"/>
          <w:szCs w:val="22"/>
        </w:rPr>
      </w:pPr>
    </w:p>
    <w:p w:rsidR="007A51FE" w:rsidRPr="00205175" w:rsidRDefault="008120F6" w:rsidP="001D4EEE">
      <w:pPr>
        <w:jc w:val="center"/>
        <w:rPr>
          <w:b/>
          <w:sz w:val="22"/>
          <w:szCs w:val="22"/>
          <w:lang w:val="en-CA"/>
        </w:rPr>
      </w:pPr>
      <w:hyperlink r:id="rId13" w:history="1">
        <w:r w:rsidR="00346F3D" w:rsidRPr="00205175">
          <w:rPr>
            <w:rStyle w:val="Hyperlink"/>
            <w:sz w:val="22"/>
            <w:szCs w:val="22"/>
          </w:rPr>
          <w:t>http://www.dec.ny.gov/chemical/8450.html</w:t>
        </w:r>
      </w:hyperlink>
    </w:p>
    <w:p w:rsidR="007A51FE" w:rsidRPr="00205175" w:rsidRDefault="007A51FE" w:rsidP="007A51FE">
      <w:pPr>
        <w:tabs>
          <w:tab w:val="left" w:pos="-360"/>
          <w:tab w:val="left" w:pos="0"/>
          <w:tab w:val="left" w:pos="360"/>
        </w:tabs>
        <w:spacing w:line="235" w:lineRule="auto"/>
        <w:jc w:val="center"/>
        <w:rPr>
          <w:b/>
          <w:sz w:val="22"/>
          <w:szCs w:val="22"/>
          <w:lang w:val="en-CA"/>
        </w:rPr>
      </w:pPr>
    </w:p>
    <w:p w:rsidR="00C274DE" w:rsidRPr="00205175" w:rsidRDefault="00C274DE" w:rsidP="00C274DE">
      <w:pPr>
        <w:widowControl w:val="0"/>
        <w:pBdr>
          <w:top w:val="thinThickSmallGap" w:sz="24" w:space="1" w:color="auto"/>
          <w:bottom w:val="thickThinSmallGap" w:sz="24" w:space="1" w:color="auto"/>
        </w:pBd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line="235" w:lineRule="auto"/>
        <w:jc w:val="both"/>
        <w:rPr>
          <w:rFonts w:eastAsia="Times New Roman"/>
          <w:b/>
          <w:i/>
          <w:sz w:val="22"/>
          <w:szCs w:val="22"/>
          <w:lang w:eastAsia="en-US"/>
        </w:rPr>
      </w:pPr>
      <w:r w:rsidRPr="00205175">
        <w:rPr>
          <w:rFonts w:eastAsia="Times New Roman"/>
          <w:b/>
          <w:i/>
          <w:sz w:val="22"/>
          <w:szCs w:val="22"/>
          <w:lang w:eastAsia="en-US"/>
        </w:rPr>
        <w:t>We encourage you to share this fact sheet with neighbors and tenants, and/or post this fact sheet in a prominent area of your building for others to</w:t>
      </w:r>
      <w:r w:rsidR="00F85B0E" w:rsidRPr="00205175">
        <w:rPr>
          <w:rFonts w:eastAsia="Times New Roman"/>
          <w:b/>
          <w:i/>
          <w:sz w:val="22"/>
          <w:szCs w:val="22"/>
          <w:lang w:eastAsia="en-US"/>
        </w:rPr>
        <w:t xml:space="preserve"> </w:t>
      </w:r>
      <w:r w:rsidRPr="00205175">
        <w:rPr>
          <w:rFonts w:eastAsia="Times New Roman"/>
          <w:b/>
          <w:i/>
          <w:sz w:val="22"/>
          <w:szCs w:val="22"/>
          <w:lang w:eastAsia="en-US"/>
        </w:rPr>
        <w:t>see.</w:t>
      </w:r>
    </w:p>
    <w:p w:rsidR="00C274DE" w:rsidRPr="00205175" w:rsidRDefault="00C274DE" w:rsidP="0006292B">
      <w:pPr>
        <w:jc w:val="both"/>
        <w:rPr>
          <w:color w:val="000000"/>
          <w:sz w:val="22"/>
          <w:szCs w:val="22"/>
        </w:rPr>
      </w:pPr>
    </w:p>
    <w:p w:rsidR="00C274DE" w:rsidRPr="00205175" w:rsidRDefault="000472AE" w:rsidP="0006292B">
      <w:pPr>
        <w:jc w:val="both"/>
        <w:rPr>
          <w:color w:val="000000"/>
          <w:sz w:val="22"/>
          <w:szCs w:val="22"/>
        </w:rPr>
      </w:pPr>
      <w:r w:rsidRPr="00205175">
        <w:rPr>
          <w:noProof/>
          <w:color w:val="000000"/>
          <w:sz w:val="22"/>
          <w:szCs w:val="22"/>
          <w:lang w:eastAsia="en-US"/>
        </w:rPr>
        <mc:AlternateContent>
          <mc:Choice Requires="wps">
            <w:drawing>
              <wp:anchor distT="0" distB="0" distL="114300" distR="114300" simplePos="0" relativeHeight="251657728" behindDoc="0" locked="0" layoutInCell="1" allowOverlap="1">
                <wp:simplePos x="0" y="0"/>
                <wp:positionH relativeFrom="column">
                  <wp:posOffset>21590</wp:posOffset>
                </wp:positionH>
                <wp:positionV relativeFrom="paragraph">
                  <wp:posOffset>20955</wp:posOffset>
                </wp:positionV>
                <wp:extent cx="3417570" cy="2214880"/>
                <wp:effectExtent l="19050" t="1905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2214880"/>
                        </a:xfrm>
                        <a:prstGeom prst="rect">
                          <a:avLst/>
                        </a:prstGeom>
                        <a:solidFill>
                          <a:srgbClr val="FFFFFF"/>
                        </a:solidFill>
                        <a:ln w="38100">
                          <a:solidFill>
                            <a:srgbClr val="0D0D0D"/>
                          </a:solidFill>
                          <a:miter lim="800000"/>
                          <a:headEnd/>
                          <a:tailEnd/>
                        </a:ln>
                      </wps:spPr>
                      <wps:txbx>
                        <w:txbxContent>
                          <w:p w:rsidR="007B200B" w:rsidRPr="00577261" w:rsidRDefault="007B200B"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color w:val="000000"/>
                                <w:szCs w:val="20"/>
                              </w:rPr>
                            </w:pPr>
                            <w:r w:rsidRPr="009E6649">
                              <w:rPr>
                                <w:b/>
                                <w:color w:val="000000"/>
                                <w:szCs w:val="20"/>
                              </w:rPr>
                              <w:t>Receive Site Fact Sheets by Email</w:t>
                            </w:r>
                          </w:p>
                          <w:p w:rsidR="007B200B" w:rsidRDefault="007B200B"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Cs w:val="20"/>
                              </w:rPr>
                            </w:pPr>
                            <w:r w:rsidRPr="009E6649">
                              <w:rPr>
                                <w:color w:val="000000"/>
                                <w:szCs w:val="20"/>
                              </w:rPr>
                              <w:t>Have site information such as this fact sheet sent right to your email inbox. NYSDEC invites you to sign up with one or more contaminated sites county email listservs available at the following web page:</w:t>
                            </w:r>
                          </w:p>
                          <w:p w:rsidR="007B200B" w:rsidRDefault="008120F6"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color w:val="000000"/>
                                <w:szCs w:val="20"/>
                              </w:rPr>
                            </w:pPr>
                            <w:hyperlink r:id="rId14" w:history="1">
                              <w:r w:rsidR="007B200B" w:rsidRPr="009E6649">
                                <w:rPr>
                                  <w:rStyle w:val="Hyperlink"/>
                                  <w:szCs w:val="20"/>
                                </w:rPr>
                                <w:t>www.dec.ny.gov/chemical/61092.html</w:t>
                              </w:r>
                            </w:hyperlink>
                          </w:p>
                          <w:p w:rsidR="007B200B" w:rsidRDefault="007B200B"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color w:val="000000"/>
                                <w:szCs w:val="20"/>
                              </w:rPr>
                            </w:pPr>
                          </w:p>
                          <w:p w:rsidR="007B200B" w:rsidRDefault="007B200B"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Cs w:val="20"/>
                              </w:rPr>
                            </w:pPr>
                            <w:r w:rsidRPr="009E6649">
                              <w:rPr>
                                <w:color w:val="000000"/>
                                <w:szCs w:val="20"/>
                              </w:rPr>
                              <w:t xml:space="preserve">It’s quick, it’s free, and it will help keep you better informed. </w:t>
                            </w:r>
                            <w:r w:rsidR="001F157E">
                              <w:rPr>
                                <w:color w:val="000000"/>
                                <w:szCs w:val="20"/>
                              </w:rPr>
                              <w:t xml:space="preserve"> </w:t>
                            </w:r>
                            <w:r w:rsidRPr="009E6649">
                              <w:rPr>
                                <w:color w:val="000000"/>
                                <w:szCs w:val="20"/>
                              </w:rPr>
                              <w:t xml:space="preserve">As a listserv member, you will periodically receive site-related information/announcements for all contaminated sites in the county(ies) you select.  </w:t>
                            </w:r>
                          </w:p>
                          <w:p w:rsidR="000054DA" w:rsidRDefault="000054DA"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Cs w:val="20"/>
                              </w:rPr>
                            </w:pPr>
                          </w:p>
                          <w:p w:rsidR="000054DA" w:rsidRPr="00577261" w:rsidRDefault="000054DA"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Cs w:val="20"/>
                              </w:rPr>
                            </w:pPr>
                            <w:r>
                              <w:rPr>
                                <w:color w:val="000000"/>
                                <w:szCs w:val="20"/>
                              </w:rPr>
                              <w:t>Note: Please disregard if you have already signed up and received this fact sheet electronically.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1.65pt;width:269.1pt;height:17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" strokecolor="#0d0d0d" strokeweight="3pt">
                <v:textbox>
                  <w:txbxContent>
                    <w:p w:rsidR="007B200B" w:rsidRPr="00577261" w:rsidRDefault="007B200B"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color w:val="000000"/>
                          <w:szCs w:val="20"/>
                        </w:rPr>
                      </w:pPr>
                      <w:r w:rsidRPr="009E6649">
                        <w:rPr>
                          <w:b/>
                          <w:color w:val="000000"/>
                          <w:szCs w:val="20"/>
                        </w:rPr>
                        <w:t>Receive Site Fact Sheets by Email</w:t>
                      </w:r>
                    </w:p>
                    <w:p w:rsidR="007B200B" w:rsidRDefault="007B200B"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Cs w:val="20"/>
                        </w:rPr>
                      </w:pPr>
                      <w:r w:rsidRPr="009E6649">
                        <w:rPr>
                          <w:color w:val="000000"/>
                          <w:szCs w:val="20"/>
                        </w:rPr>
                        <w:t>Have site information such as this fact sheet sent right to your email inbox. NYSDEC invites you to sign up with one or more contaminated sites county email listservs available at the following web page:</w:t>
                      </w:r>
                    </w:p>
                    <w:p w:rsidR="007B200B" w:rsidRDefault="00347A50"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color w:val="000000"/>
                          <w:szCs w:val="20"/>
                        </w:rPr>
                      </w:pPr>
                      <w:hyperlink r:id="rId15" w:history="1">
                        <w:r w:rsidR="007B200B" w:rsidRPr="009E6649">
                          <w:rPr>
                            <w:rStyle w:val="Hyperlink"/>
                            <w:szCs w:val="20"/>
                          </w:rPr>
                          <w:t>www.dec.ny.gov/chemical/61092.html</w:t>
                        </w:r>
                      </w:hyperlink>
                    </w:p>
                    <w:p w:rsidR="007B200B" w:rsidRDefault="007B200B"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color w:val="000000"/>
                          <w:szCs w:val="20"/>
                        </w:rPr>
                      </w:pPr>
                    </w:p>
                    <w:p w:rsidR="007B200B" w:rsidRDefault="007B200B"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Cs w:val="20"/>
                        </w:rPr>
                      </w:pPr>
                      <w:r w:rsidRPr="009E6649">
                        <w:rPr>
                          <w:color w:val="000000"/>
                          <w:szCs w:val="20"/>
                        </w:rPr>
                        <w:t xml:space="preserve">It’s quick, it’s free, and it will help keep you better informed. </w:t>
                      </w:r>
                      <w:r w:rsidR="001F157E">
                        <w:rPr>
                          <w:color w:val="000000"/>
                          <w:szCs w:val="20"/>
                        </w:rPr>
                        <w:t xml:space="preserve"> </w:t>
                      </w:r>
                      <w:r w:rsidRPr="009E6649">
                        <w:rPr>
                          <w:color w:val="000000"/>
                          <w:szCs w:val="20"/>
                        </w:rPr>
                        <w:t xml:space="preserve">As a listserv member, you will periodically receive site-related information/announcements for all contaminated sites in the county(ies) you select.  </w:t>
                      </w:r>
                    </w:p>
                    <w:p w:rsidR="000054DA" w:rsidRDefault="000054DA"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Cs w:val="20"/>
                        </w:rPr>
                      </w:pPr>
                    </w:p>
                    <w:p w:rsidR="000054DA" w:rsidRPr="00577261" w:rsidRDefault="000054DA" w:rsidP="00C274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color w:val="000000"/>
                          <w:szCs w:val="20"/>
                        </w:rPr>
                      </w:pPr>
                      <w:r>
                        <w:rPr>
                          <w:color w:val="000000"/>
                          <w:szCs w:val="20"/>
                        </w:rPr>
                        <w:t>Note: Please disregard if you have already signed up and received this fact sheet electronically.</w:t>
                      </w:r>
                    </w:p>
                  </w:txbxContent>
                </v:textbox>
              </v:shape>
            </w:pict>
          </mc:Fallback>
        </mc:AlternateContent>
      </w:r>
    </w:p>
    <w:p w:rsidR="00C274DE" w:rsidRPr="00205175" w:rsidRDefault="00C274DE" w:rsidP="0006292B">
      <w:pPr>
        <w:jc w:val="both"/>
        <w:rPr>
          <w:color w:val="000000"/>
          <w:sz w:val="22"/>
          <w:szCs w:val="22"/>
        </w:rPr>
      </w:pPr>
    </w:p>
    <w:p w:rsidR="00C274DE" w:rsidRPr="00205175" w:rsidRDefault="00C274DE" w:rsidP="0006292B">
      <w:pPr>
        <w:jc w:val="both"/>
        <w:rPr>
          <w:color w:val="000000"/>
          <w:sz w:val="22"/>
          <w:szCs w:val="22"/>
        </w:rPr>
      </w:pPr>
    </w:p>
    <w:p w:rsidR="00C274DE" w:rsidRPr="00205175" w:rsidRDefault="00C274DE" w:rsidP="0006292B">
      <w:pPr>
        <w:jc w:val="both"/>
        <w:rPr>
          <w:color w:val="000000"/>
          <w:sz w:val="22"/>
          <w:szCs w:val="22"/>
        </w:rPr>
      </w:pPr>
    </w:p>
    <w:p w:rsidR="00C274DE" w:rsidRPr="00205175" w:rsidRDefault="00C274DE" w:rsidP="0006292B">
      <w:pPr>
        <w:jc w:val="both"/>
        <w:rPr>
          <w:color w:val="000000"/>
          <w:sz w:val="22"/>
          <w:szCs w:val="22"/>
        </w:rPr>
      </w:pPr>
    </w:p>
    <w:p w:rsidR="00C274DE" w:rsidRPr="00205175" w:rsidRDefault="00C274DE" w:rsidP="0006292B">
      <w:pPr>
        <w:jc w:val="both"/>
        <w:rPr>
          <w:color w:val="000000"/>
          <w:sz w:val="22"/>
          <w:szCs w:val="22"/>
        </w:rPr>
      </w:pPr>
    </w:p>
    <w:p w:rsidR="00C274DE" w:rsidRPr="00205175" w:rsidRDefault="00C274DE" w:rsidP="0006292B">
      <w:pPr>
        <w:jc w:val="both"/>
        <w:rPr>
          <w:color w:val="000000"/>
          <w:sz w:val="22"/>
          <w:szCs w:val="22"/>
        </w:rPr>
      </w:pPr>
    </w:p>
    <w:p w:rsidR="00C274DE" w:rsidRPr="00205175" w:rsidRDefault="00C274DE" w:rsidP="0006292B">
      <w:pPr>
        <w:jc w:val="both"/>
        <w:rPr>
          <w:color w:val="000000"/>
          <w:sz w:val="22"/>
          <w:szCs w:val="22"/>
        </w:rPr>
      </w:pPr>
    </w:p>
    <w:p w:rsidR="00C274DE" w:rsidRPr="00205175" w:rsidRDefault="00C274DE" w:rsidP="0006292B">
      <w:pPr>
        <w:jc w:val="both"/>
        <w:rPr>
          <w:color w:val="000000"/>
          <w:sz w:val="22"/>
          <w:szCs w:val="22"/>
        </w:rPr>
      </w:pPr>
    </w:p>
    <w:p w:rsidR="00C274DE" w:rsidRPr="00205175" w:rsidRDefault="00C274DE" w:rsidP="0006292B">
      <w:pPr>
        <w:jc w:val="both"/>
        <w:rPr>
          <w:color w:val="000000"/>
          <w:sz w:val="22"/>
          <w:szCs w:val="22"/>
        </w:rPr>
      </w:pPr>
    </w:p>
    <w:p w:rsidR="00C274DE" w:rsidRPr="00205175" w:rsidRDefault="00C274DE" w:rsidP="0006292B">
      <w:pPr>
        <w:jc w:val="both"/>
        <w:rPr>
          <w:color w:val="000000"/>
          <w:sz w:val="22"/>
          <w:szCs w:val="22"/>
        </w:rPr>
      </w:pPr>
    </w:p>
    <w:p w:rsidR="00C274DE" w:rsidRPr="00205175" w:rsidRDefault="00C274DE" w:rsidP="0006292B">
      <w:pPr>
        <w:jc w:val="both"/>
        <w:rPr>
          <w:color w:val="000000"/>
          <w:sz w:val="22"/>
          <w:szCs w:val="22"/>
        </w:rPr>
      </w:pPr>
    </w:p>
    <w:p w:rsidR="00C274DE" w:rsidRPr="009E7A2D" w:rsidRDefault="00C274DE" w:rsidP="0006292B">
      <w:pPr>
        <w:jc w:val="both"/>
        <w:rPr>
          <w:color w:val="000000"/>
          <w:szCs w:val="20"/>
        </w:rPr>
      </w:pPr>
    </w:p>
    <w:p w:rsidR="00C274DE" w:rsidRPr="009E7A2D" w:rsidRDefault="00C274DE" w:rsidP="0006292B">
      <w:pPr>
        <w:jc w:val="both"/>
        <w:rPr>
          <w:color w:val="000000"/>
          <w:szCs w:val="20"/>
        </w:rPr>
      </w:pPr>
    </w:p>
    <w:p w:rsidR="00C274DE" w:rsidRPr="009E7A2D" w:rsidRDefault="00C274DE" w:rsidP="0006292B">
      <w:pPr>
        <w:jc w:val="both"/>
        <w:rPr>
          <w:color w:val="000000"/>
          <w:szCs w:val="20"/>
        </w:rPr>
      </w:pPr>
    </w:p>
    <w:p w:rsidR="00C274DE" w:rsidRPr="009E7A2D" w:rsidRDefault="00C274DE" w:rsidP="0006292B">
      <w:pPr>
        <w:jc w:val="both"/>
        <w:rPr>
          <w:color w:val="000000"/>
          <w:szCs w:val="20"/>
        </w:rPr>
      </w:pPr>
    </w:p>
    <w:p w:rsidR="000472AE" w:rsidRDefault="000472AE">
      <w:pPr>
        <w:rPr>
          <w:color w:val="000000"/>
          <w:szCs w:val="20"/>
        </w:rPr>
      </w:pPr>
      <w:r>
        <w:rPr>
          <w:color w:val="000000"/>
          <w:szCs w:val="20"/>
        </w:rPr>
        <w:br w:type="page"/>
      </w:r>
    </w:p>
    <w:p w:rsidR="000472AE" w:rsidRPr="009E7A2D" w:rsidRDefault="000472AE" w:rsidP="0006292B">
      <w:pPr>
        <w:jc w:val="both"/>
        <w:rPr>
          <w:color w:val="000000"/>
          <w:szCs w:val="20"/>
        </w:rPr>
        <w:sectPr w:rsidR="000472AE" w:rsidRPr="009E7A2D" w:rsidSect="000B3E0D">
          <w:headerReference w:type="first" r:id="rId16"/>
          <w:type w:val="continuous"/>
          <w:pgSz w:w="12240" w:h="15840" w:code="1"/>
          <w:pgMar w:top="720" w:right="576" w:bottom="576" w:left="576" w:header="360" w:footer="720" w:gutter="0"/>
          <w:cols w:num="2" w:sep="1" w:space="288"/>
          <w:titlePg/>
          <w:docGrid w:linePitch="360"/>
        </w:sectPr>
      </w:pPr>
    </w:p>
    <w:p w:rsidR="007A550D" w:rsidRPr="009E7A2D" w:rsidRDefault="007A550D">
      <w:pPr>
        <w:rPr>
          <w:b/>
          <w:color w:val="000000"/>
          <w:sz w:val="24"/>
        </w:rPr>
      </w:pPr>
    </w:p>
    <w:p w:rsidR="007A51FE" w:rsidRPr="009E7A2D" w:rsidRDefault="007A51FE" w:rsidP="00586335">
      <w:pPr>
        <w:keepNext/>
        <w:jc w:val="center"/>
        <w:rPr>
          <w:b/>
          <w:color w:val="000000"/>
          <w:sz w:val="24"/>
        </w:rPr>
      </w:pPr>
    </w:p>
    <w:p w:rsidR="001E650C" w:rsidRDefault="001E650C" w:rsidP="001E650C">
      <w:pPr>
        <w:tabs>
          <w:tab w:val="left" w:pos="4230"/>
        </w:tabs>
        <w:jc w:val="center"/>
        <w:rPr>
          <w:b/>
        </w:rPr>
      </w:pPr>
      <w:r w:rsidRPr="00205175">
        <w:rPr>
          <w:b/>
        </w:rPr>
        <w:t>Site Location</w:t>
      </w:r>
      <w:r w:rsidRPr="00921D03">
        <w:rPr>
          <w:b/>
        </w:rPr>
        <w:t xml:space="preserve"> </w:t>
      </w:r>
    </w:p>
    <w:p w:rsidR="001E650C" w:rsidRPr="00387564" w:rsidRDefault="001E650C" w:rsidP="001E650C"/>
    <w:p w:rsidR="001E650C" w:rsidRDefault="00A87925" w:rsidP="001E650C">
      <w:r w:rsidRPr="00A87925">
        <w:rPr>
          <w:noProof/>
          <w:sz w:val="22"/>
          <w:szCs w:val="22"/>
          <w:lang w:eastAsia="en-US"/>
        </w:rPr>
        <w:drawing>
          <wp:inline distT="0" distB="0" distL="0" distR="0">
            <wp:extent cx="7040880" cy="578167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0880" cy="5781675"/>
                    </a:xfrm>
                    <a:prstGeom prst="rect">
                      <a:avLst/>
                    </a:prstGeom>
                    <a:noFill/>
                    <a:ln>
                      <a:noFill/>
                    </a:ln>
                  </pic:spPr>
                </pic:pic>
              </a:graphicData>
            </a:graphic>
          </wp:inline>
        </w:drawing>
      </w:r>
    </w:p>
    <w:p w:rsidR="001F157E" w:rsidRDefault="001F157E" w:rsidP="001E650C">
      <w:pPr>
        <w:jc w:val="center"/>
        <w:rPr>
          <w:sz w:val="22"/>
          <w:szCs w:val="22"/>
        </w:rPr>
      </w:pPr>
    </w:p>
    <w:p w:rsidR="001F157E" w:rsidRPr="001F157E" w:rsidRDefault="001F157E" w:rsidP="001F157E">
      <w:pPr>
        <w:rPr>
          <w:sz w:val="22"/>
          <w:szCs w:val="22"/>
        </w:rPr>
      </w:pPr>
    </w:p>
    <w:p w:rsidR="001F157E" w:rsidRDefault="001F157E" w:rsidP="001F157E">
      <w:pPr>
        <w:rPr>
          <w:sz w:val="22"/>
          <w:szCs w:val="22"/>
        </w:rPr>
      </w:pPr>
    </w:p>
    <w:p w:rsidR="00202612" w:rsidRPr="001F157E" w:rsidRDefault="001F157E" w:rsidP="001F157E">
      <w:pPr>
        <w:tabs>
          <w:tab w:val="left" w:pos="4931"/>
        </w:tabs>
        <w:rPr>
          <w:sz w:val="22"/>
          <w:szCs w:val="22"/>
        </w:rPr>
      </w:pPr>
      <w:r>
        <w:rPr>
          <w:sz w:val="22"/>
          <w:szCs w:val="22"/>
        </w:rPr>
        <w:tab/>
      </w:r>
    </w:p>
    <w:sectPr w:rsidR="00202612" w:rsidRPr="001F157E" w:rsidSect="000B3E0D">
      <w:headerReference w:type="default" r:id="rId18"/>
      <w:type w:val="continuous"/>
      <w:pgSz w:w="12240" w:h="15840" w:code="1"/>
      <w:pgMar w:top="720" w:right="576" w:bottom="576" w:left="576" w:header="360" w:footer="720" w:gutter="0"/>
      <w:cols w:sep="1" w:space="14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0F6" w:rsidRDefault="008120F6">
      <w:r>
        <w:separator/>
      </w:r>
    </w:p>
  </w:endnote>
  <w:endnote w:type="continuationSeparator" w:id="0">
    <w:p w:rsidR="008120F6" w:rsidRDefault="00812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aur">
    <w:panose1 w:val="02030504050205020304"/>
    <w:charset w:val="00"/>
    <w:family w:val="roman"/>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00B" w:rsidRDefault="007B200B" w:rsidP="00F26803">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0F6" w:rsidRDefault="008120F6">
      <w:r>
        <w:separator/>
      </w:r>
    </w:p>
  </w:footnote>
  <w:footnote w:type="continuationSeparator" w:id="0">
    <w:p w:rsidR="008120F6" w:rsidRDefault="00812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00B" w:rsidRDefault="007B200B" w:rsidP="005459E9">
    <w:pPr>
      <w:tabs>
        <w:tab w:val="right" w:pos="11340"/>
      </w:tabs>
      <w:rPr>
        <w:shd w:val="clear" w:color="auto" w:fill="FFFFFF"/>
      </w:rPr>
    </w:pPr>
  </w:p>
  <w:p w:rsidR="007B200B" w:rsidRDefault="000472AE" w:rsidP="005459E9">
    <w:pPr>
      <w:tabs>
        <w:tab w:val="right" w:pos="11340"/>
      </w:tabs>
      <w:rPr>
        <w:shd w:val="clear" w:color="auto" w:fill="FFFFFF"/>
      </w:rPr>
    </w:pPr>
    <w:r>
      <w:rPr>
        <w:noProof/>
        <w:sz w:val="34"/>
        <w:szCs w:val="34"/>
        <w:lang w:eastAsia="en-US"/>
      </w:rPr>
      <mc:AlternateContent>
        <mc:Choice Requires="wps">
          <w:drawing>
            <wp:anchor distT="0" distB="0" distL="114300" distR="114300" simplePos="0" relativeHeight="251657216" behindDoc="1" locked="0" layoutInCell="1" allowOverlap="1">
              <wp:simplePos x="0" y="0"/>
              <wp:positionH relativeFrom="column">
                <wp:posOffset>27940</wp:posOffset>
              </wp:positionH>
              <wp:positionV relativeFrom="paragraph">
                <wp:posOffset>131445</wp:posOffset>
              </wp:positionV>
              <wp:extent cx="7200900" cy="635"/>
              <wp:effectExtent l="0" t="19050" r="0" b="18415"/>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4BD87"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0.35pt" to="569.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" strokeweight="3pt"/>
          </w:pict>
        </mc:Fallback>
      </mc:AlternateContent>
    </w:r>
  </w:p>
  <w:p w:rsidR="007B200B" w:rsidRPr="009E7A2D" w:rsidRDefault="00A87925" w:rsidP="005459E9">
    <w:pPr>
      <w:tabs>
        <w:tab w:val="right" w:pos="11340"/>
      </w:tabs>
      <w:rPr>
        <w:sz w:val="22"/>
        <w:szCs w:val="22"/>
      </w:rPr>
    </w:pPr>
    <w:r>
      <w:rPr>
        <w:sz w:val="22"/>
        <w:szCs w:val="22"/>
        <w:shd w:val="clear" w:color="auto" w:fill="FFFFFF"/>
      </w:rPr>
      <w:t>Sendero Verde Parcel B</w:t>
    </w:r>
    <w:r w:rsidR="007B200B" w:rsidRPr="009E7A2D">
      <w:rPr>
        <w:sz w:val="22"/>
        <w:szCs w:val="22"/>
      </w:rPr>
      <w:t xml:space="preserve"> (Site </w:t>
    </w:r>
    <w:r w:rsidR="007B200B" w:rsidRPr="00A87925">
      <w:rPr>
        <w:sz w:val="22"/>
        <w:szCs w:val="22"/>
      </w:rPr>
      <w:t xml:space="preserve">No.: </w:t>
    </w:r>
    <w:r w:rsidR="007B200B" w:rsidRPr="00205175">
      <w:rPr>
        <w:sz w:val="22"/>
        <w:szCs w:val="22"/>
      </w:rPr>
      <w:t>C2</w:t>
    </w:r>
    <w:r w:rsidR="00201DCC" w:rsidRPr="00205175">
      <w:rPr>
        <w:sz w:val="22"/>
        <w:szCs w:val="22"/>
      </w:rPr>
      <w:t>31</w:t>
    </w:r>
    <w:r w:rsidRPr="00205175">
      <w:rPr>
        <w:sz w:val="22"/>
        <w:szCs w:val="22"/>
      </w:rPr>
      <w:t>128</w:t>
    </w:r>
    <w:r w:rsidR="007B200B" w:rsidRPr="00A87925">
      <w:rPr>
        <w:sz w:val="22"/>
        <w:szCs w:val="22"/>
      </w:rPr>
      <w:t>)</w:t>
    </w:r>
    <w:r w:rsidR="007B200B" w:rsidRPr="009E7A2D">
      <w:rPr>
        <w:sz w:val="22"/>
        <w:szCs w:val="22"/>
      </w:rPr>
      <w:t xml:space="preserve"> </w:t>
    </w:r>
    <w:r w:rsidR="007B200B" w:rsidRPr="009E7A2D">
      <w:rPr>
        <w:sz w:val="22"/>
        <w:szCs w:val="22"/>
      </w:rPr>
      <w:tab/>
    </w:r>
    <w:r w:rsidR="00CA6630" w:rsidRPr="00205175">
      <w:rPr>
        <w:sz w:val="22"/>
        <w:szCs w:val="22"/>
      </w:rPr>
      <w:t>September</w:t>
    </w:r>
    <w:r w:rsidR="007A550D" w:rsidRPr="00205175">
      <w:rPr>
        <w:sz w:val="22"/>
        <w:szCs w:val="22"/>
      </w:rPr>
      <w:t xml:space="preserve"> 201</w:t>
    </w:r>
    <w:r w:rsidRPr="00205175">
      <w:rPr>
        <w:sz w:val="22"/>
        <w:szCs w:val="22"/>
      </w:rPr>
      <w:t>9</w:t>
    </w:r>
    <w:r w:rsidR="007B200B" w:rsidRPr="00A87925">
      <w:rPr>
        <w:sz w:val="22"/>
        <w:szCs w:val="22"/>
      </w:rPr>
      <w:t xml:space="preserve"> Fact Sheet (Page </w:t>
    </w:r>
    <w:r w:rsidR="00130E20" w:rsidRPr="00205175">
      <w:rPr>
        <w:sz w:val="22"/>
        <w:szCs w:val="22"/>
      </w:rPr>
      <w:fldChar w:fldCharType="begin"/>
    </w:r>
    <w:r w:rsidR="007B200B" w:rsidRPr="00205175">
      <w:rPr>
        <w:sz w:val="22"/>
        <w:szCs w:val="22"/>
      </w:rPr>
      <w:instrText xml:space="preserve"> PAGE </w:instrText>
    </w:r>
    <w:r w:rsidR="00130E20" w:rsidRPr="00205175">
      <w:rPr>
        <w:sz w:val="22"/>
        <w:szCs w:val="22"/>
      </w:rPr>
      <w:fldChar w:fldCharType="separate"/>
    </w:r>
    <w:r w:rsidR="000472AE" w:rsidRPr="00205175">
      <w:rPr>
        <w:noProof/>
        <w:sz w:val="22"/>
        <w:szCs w:val="22"/>
      </w:rPr>
      <w:t>3</w:t>
    </w:r>
    <w:r w:rsidR="00130E20" w:rsidRPr="00205175">
      <w:rPr>
        <w:sz w:val="22"/>
        <w:szCs w:val="22"/>
      </w:rPr>
      <w:fldChar w:fldCharType="end"/>
    </w:r>
    <w:r w:rsidR="007B200B" w:rsidRPr="00205175">
      <w:rPr>
        <w:sz w:val="22"/>
        <w:szCs w:val="22"/>
      </w:rPr>
      <w:t xml:space="preserve"> of </w:t>
    </w:r>
    <w:r w:rsidR="007A550D" w:rsidRPr="00205175">
      <w:rPr>
        <w:sz w:val="22"/>
        <w:szCs w:val="22"/>
      </w:rPr>
      <w:t>3</w:t>
    </w:r>
    <w:r w:rsidR="007B200B" w:rsidRPr="00A87925">
      <w:rPr>
        <w:sz w:val="22"/>
        <w:szCs w:val="22"/>
      </w:rPr>
      <w:t>)</w:t>
    </w:r>
  </w:p>
  <w:p w:rsidR="007B200B" w:rsidRPr="009E7A2D" w:rsidRDefault="000472AE" w:rsidP="00F275E0">
    <w:pPr>
      <w:tabs>
        <w:tab w:val="left" w:pos="4725"/>
      </w:tabs>
    </w:pPr>
    <w:r>
      <w:rPr>
        <w:noProof/>
        <w:lang w:eastAsia="en-US"/>
      </w:rPr>
      <mc:AlternateContent>
        <mc:Choice Requires="wpc">
          <w:drawing>
            <wp:anchor distT="0" distB="0" distL="114300" distR="114300" simplePos="0" relativeHeight="251658240" behindDoc="1" locked="0" layoutInCell="1" allowOverlap="1">
              <wp:simplePos x="0" y="0"/>
              <wp:positionH relativeFrom="column">
                <wp:posOffset>27940</wp:posOffset>
              </wp:positionH>
              <wp:positionV relativeFrom="paragraph">
                <wp:posOffset>167640</wp:posOffset>
              </wp:positionV>
              <wp:extent cx="9728200" cy="342900"/>
              <wp:effectExtent l="0" t="0" r="0" b="0"/>
              <wp:wrapNone/>
              <wp:docPr id="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7B0E87C9" id="Canvas 6" o:spid="_x0000_s1026" editas="canvas" style="position:absolute;margin-left:2.2pt;margin-top:13.2pt;width:766pt;height:27pt;z-index:-251658240" coordsize="9728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282;height:3429;visibility:visible;mso-wrap-style:square">
                <v:fill o:detectmouseclick="t"/>
                <v:path o:connecttype="none"/>
              </v:shape>
            </v:group>
          </w:pict>
        </mc:Fallback>
      </mc:AlternateContent>
    </w:r>
  </w:p>
  <w:p w:rsidR="007B200B" w:rsidRPr="007A51FE" w:rsidRDefault="007B200B" w:rsidP="00F275E0">
    <w:pPr>
      <w:pStyle w:val="Header"/>
      <w:jc w:val="center"/>
      <w:rPr>
        <w:sz w:val="56"/>
        <w:szCs w:val="56"/>
      </w:rPr>
    </w:pPr>
    <w:r w:rsidRPr="009E7A2D">
      <w:rPr>
        <w:sz w:val="56"/>
        <w:szCs w:val="56"/>
      </w:rPr>
      <w:t>BROWNFIELD CLEANUP PROGRAM</w:t>
    </w:r>
  </w:p>
  <w:p w:rsidR="007B200B" w:rsidRDefault="008120F6" w:rsidP="00F275E0">
    <w:pPr>
      <w:pStyle w:val="Header"/>
      <w:jc w:val="center"/>
      <w:rPr>
        <w:szCs w:val="20"/>
      </w:rPr>
    </w:pPr>
    <w:r>
      <w:rPr>
        <w:szCs w:val="20"/>
      </w:rPr>
      <w:pict>
        <v:rect id="_x0000_i1027" style="width:568.8pt;height:3pt" o:hralign="center" o:hrstd="t" o:hrnoshade="t" o:hr="t" fillcolor="black" stroked="f"/>
      </w:pict>
    </w:r>
  </w:p>
  <w:p w:rsidR="007B200B" w:rsidRPr="007603D9" w:rsidRDefault="007B200B" w:rsidP="00F275E0">
    <w:pPr>
      <w:pStyle w:val="Header"/>
      <w:jc w:val="cent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2AE" w:rsidRDefault="000472AE" w:rsidP="000472AE">
    <w:pPr>
      <w:tabs>
        <w:tab w:val="right" w:pos="11340"/>
      </w:tabs>
      <w:rPr>
        <w:shd w:val="clear" w:color="auto" w:fill="FFFFFF"/>
      </w:rPr>
    </w:pPr>
    <w:r>
      <w:rPr>
        <w:noProof/>
        <w:lang w:eastAsia="en-US"/>
      </w:rPr>
      <mc:AlternateContent>
        <mc:Choice Requires="wps">
          <w:drawing>
            <wp:anchor distT="4294967295" distB="4294967295" distL="114300" distR="114300" simplePos="0" relativeHeight="251661312" behindDoc="1" locked="0" layoutInCell="1" allowOverlap="1">
              <wp:simplePos x="0" y="0"/>
              <wp:positionH relativeFrom="margin">
                <wp:posOffset>5715</wp:posOffset>
              </wp:positionH>
              <wp:positionV relativeFrom="paragraph">
                <wp:posOffset>-28576</wp:posOffset>
              </wp:positionV>
              <wp:extent cx="7086600" cy="28575"/>
              <wp:effectExtent l="19050" t="19050" r="0" b="9525"/>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285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EDF7C" id="Straight Connector 3" o:spid="_x0000_s1026" style="position:absolute;z-index:-25165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5pt,-2.25pt" to="558.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" strokeweight="3pt">
              <w10:wrap anchorx="margin"/>
            </v:line>
          </w:pict>
        </mc:Fallback>
      </mc:AlternateContent>
    </w:r>
  </w:p>
  <w:p w:rsidR="000472AE" w:rsidRPr="009E7A2D" w:rsidRDefault="00A87925" w:rsidP="000472AE">
    <w:pPr>
      <w:tabs>
        <w:tab w:val="right" w:pos="11340"/>
      </w:tabs>
      <w:rPr>
        <w:sz w:val="22"/>
        <w:szCs w:val="22"/>
      </w:rPr>
    </w:pPr>
    <w:r w:rsidRPr="00205175">
      <w:rPr>
        <w:sz w:val="22"/>
        <w:szCs w:val="22"/>
        <w:shd w:val="clear" w:color="auto" w:fill="FFFFFF"/>
      </w:rPr>
      <w:t>Sendero Verde Parcel B</w:t>
    </w:r>
    <w:r w:rsidR="000472AE" w:rsidRPr="00A87925">
      <w:rPr>
        <w:sz w:val="22"/>
        <w:szCs w:val="22"/>
      </w:rPr>
      <w:t xml:space="preserve"> (Site No.: </w:t>
    </w:r>
    <w:r w:rsidR="000472AE" w:rsidRPr="00205175">
      <w:rPr>
        <w:sz w:val="22"/>
        <w:szCs w:val="22"/>
      </w:rPr>
      <w:t>C231</w:t>
    </w:r>
    <w:r w:rsidRPr="00205175">
      <w:rPr>
        <w:sz w:val="22"/>
        <w:szCs w:val="22"/>
      </w:rPr>
      <w:t>128</w:t>
    </w:r>
    <w:r w:rsidR="000472AE" w:rsidRPr="00A87925">
      <w:rPr>
        <w:sz w:val="22"/>
        <w:szCs w:val="22"/>
      </w:rPr>
      <w:t xml:space="preserve">) </w:t>
    </w:r>
    <w:r w:rsidR="000472AE" w:rsidRPr="00A87925">
      <w:rPr>
        <w:sz w:val="22"/>
        <w:szCs w:val="22"/>
      </w:rPr>
      <w:tab/>
    </w:r>
    <w:r w:rsidR="00205175">
      <w:rPr>
        <w:sz w:val="22"/>
        <w:szCs w:val="22"/>
      </w:rPr>
      <w:t>October</w:t>
    </w:r>
    <w:r w:rsidR="000472AE" w:rsidRPr="00205175">
      <w:rPr>
        <w:sz w:val="22"/>
        <w:szCs w:val="22"/>
      </w:rPr>
      <w:t xml:space="preserve"> 201</w:t>
    </w:r>
    <w:r w:rsidRPr="00205175">
      <w:rPr>
        <w:sz w:val="22"/>
        <w:szCs w:val="22"/>
      </w:rPr>
      <w:t>9</w:t>
    </w:r>
    <w:r w:rsidR="000472AE" w:rsidRPr="00A87925">
      <w:rPr>
        <w:sz w:val="22"/>
        <w:szCs w:val="22"/>
      </w:rPr>
      <w:t xml:space="preserve"> Fact Sheet (</w:t>
    </w:r>
    <w:r w:rsidR="00773B69" w:rsidRPr="00A87925">
      <w:rPr>
        <w:sz w:val="22"/>
        <w:szCs w:val="22"/>
      </w:rPr>
      <w:t>Page</w:t>
    </w:r>
    <w:r w:rsidR="00773B69" w:rsidRPr="00773B69">
      <w:rPr>
        <w:sz w:val="22"/>
        <w:szCs w:val="22"/>
      </w:rPr>
      <w:t xml:space="preserve"> </w:t>
    </w:r>
    <w:r w:rsidR="00773B69" w:rsidRPr="00205175">
      <w:rPr>
        <w:bCs/>
        <w:sz w:val="22"/>
        <w:szCs w:val="22"/>
      </w:rPr>
      <w:fldChar w:fldCharType="begin"/>
    </w:r>
    <w:r w:rsidR="00773B69" w:rsidRPr="00205175">
      <w:rPr>
        <w:bCs/>
        <w:sz w:val="22"/>
        <w:szCs w:val="22"/>
      </w:rPr>
      <w:instrText xml:space="preserve"> PAGE  \* Arabic  \* MERGEFORMAT </w:instrText>
    </w:r>
    <w:r w:rsidR="00773B69" w:rsidRPr="00205175">
      <w:rPr>
        <w:bCs/>
        <w:sz w:val="22"/>
        <w:szCs w:val="22"/>
      </w:rPr>
      <w:fldChar w:fldCharType="separate"/>
    </w:r>
    <w:r w:rsidR="0095329C" w:rsidRPr="00205175">
      <w:rPr>
        <w:bCs/>
        <w:noProof/>
        <w:sz w:val="22"/>
        <w:szCs w:val="22"/>
      </w:rPr>
      <w:t>3</w:t>
    </w:r>
    <w:r w:rsidR="00773B69" w:rsidRPr="00205175">
      <w:rPr>
        <w:bCs/>
        <w:sz w:val="22"/>
        <w:szCs w:val="22"/>
      </w:rPr>
      <w:fldChar w:fldCharType="end"/>
    </w:r>
    <w:r w:rsidR="000472AE" w:rsidRPr="009E7A2D">
      <w:rPr>
        <w:sz w:val="22"/>
        <w:szCs w:val="22"/>
      </w:rPr>
      <w:t>)</w:t>
    </w:r>
  </w:p>
  <w:p w:rsidR="000472AE" w:rsidRPr="009E7A2D" w:rsidRDefault="000472AE" w:rsidP="000472AE">
    <w:pPr>
      <w:tabs>
        <w:tab w:val="left" w:pos="4725"/>
      </w:tabs>
    </w:pPr>
    <w:r>
      <w:rPr>
        <w:noProof/>
        <w:lang w:eastAsia="en-US"/>
      </w:rPr>
      <mc:AlternateContent>
        <mc:Choice Requires="wpc">
          <w:drawing>
            <wp:anchor distT="0" distB="0" distL="114300" distR="114300" simplePos="0" relativeHeight="251660288" behindDoc="1" locked="0" layoutInCell="1" allowOverlap="1">
              <wp:simplePos x="0" y="0"/>
              <wp:positionH relativeFrom="column">
                <wp:posOffset>27940</wp:posOffset>
              </wp:positionH>
              <wp:positionV relativeFrom="paragraph">
                <wp:posOffset>167640</wp:posOffset>
              </wp:positionV>
              <wp:extent cx="9728200" cy="342900"/>
              <wp:effectExtent l="0" t="0" r="0" b="0"/>
              <wp:wrapNone/>
              <wp:docPr id="1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1E7A23E6" id="Canvas 2" o:spid="_x0000_s1026" editas="canvas" style="position:absolute;margin-left:2.2pt;margin-top:13.2pt;width:766pt;height:27pt;z-index:-251656192" coordsize="9728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282;height:3429;visibility:visible;mso-wrap-style:square">
                <v:fill o:detectmouseclick="t"/>
                <v:path o:connecttype="none"/>
              </v:shape>
            </v:group>
          </w:pict>
        </mc:Fallback>
      </mc:AlternateContent>
    </w:r>
  </w:p>
  <w:p w:rsidR="000472AE" w:rsidRPr="007A51FE" w:rsidRDefault="000472AE" w:rsidP="000472AE">
    <w:pPr>
      <w:pStyle w:val="Header"/>
      <w:jc w:val="center"/>
      <w:rPr>
        <w:sz w:val="56"/>
        <w:szCs w:val="56"/>
      </w:rPr>
    </w:pPr>
    <w:r w:rsidRPr="0095329C">
      <w:rPr>
        <w:sz w:val="56"/>
        <w:szCs w:val="56"/>
      </w:rPr>
      <w:t>BROWNFIELD CLEANUP PROGRAM</w:t>
    </w:r>
  </w:p>
  <w:p w:rsidR="007A550D" w:rsidRDefault="008120F6" w:rsidP="000472AE">
    <w:pPr>
      <w:pStyle w:val="Header"/>
      <w:jc w:val="center"/>
      <w:rPr>
        <w:szCs w:val="20"/>
      </w:rPr>
    </w:pPr>
    <w:r>
      <w:rPr>
        <w:szCs w:val="20"/>
      </w:rPr>
      <w:pict>
        <v:rect id="_x0000_i1028" style="width:568.8pt;height:3pt" o:hralign="center" o:hrstd="t" o:hrnoshade="t" o:hr="t" fillcolor="black"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52C" w:rsidRPr="007603D9" w:rsidRDefault="00C6552C" w:rsidP="00F275E0">
    <w:pPr>
      <w:pStyle w:val="Header"/>
      <w:jc w:val="cent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45F97"/>
    <w:multiLevelType w:val="hybridMultilevel"/>
    <w:tmpl w:val="BC963A68"/>
    <w:lvl w:ilvl="0" w:tplc="2D8CB6FC">
      <w:start w:val="47"/>
      <w:numFmt w:val="bullet"/>
      <w:lvlText w:val="-"/>
      <w:lvlJc w:val="left"/>
      <w:pPr>
        <w:ind w:left="765" w:hanging="360"/>
      </w:pPr>
      <w:rPr>
        <w:rFonts w:ascii="Times New Roman" w:eastAsia="SimSu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16AD2A04"/>
    <w:multiLevelType w:val="hybridMultilevel"/>
    <w:tmpl w:val="5DF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65B75"/>
    <w:multiLevelType w:val="hybridMultilevel"/>
    <w:tmpl w:val="E2A46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F70380"/>
    <w:multiLevelType w:val="hybridMultilevel"/>
    <w:tmpl w:val="0C92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72042"/>
    <w:multiLevelType w:val="hybridMultilevel"/>
    <w:tmpl w:val="997E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861A88"/>
    <w:multiLevelType w:val="hybridMultilevel"/>
    <w:tmpl w:val="FB2EC40E"/>
    <w:lvl w:ilvl="0" w:tplc="473C21CC">
      <w:start w:val="1"/>
      <w:numFmt w:val="bullet"/>
      <w:pStyle w:val="Bullet-General"/>
      <w:lvlText w:val=""/>
      <w:lvlJc w:val="left"/>
      <w:pPr>
        <w:ind w:left="1080" w:hanging="360"/>
      </w:pPr>
      <w:rPr>
        <w:rFonts w:ascii="Symbol" w:hAnsi="Symbol" w:hint="default"/>
        <w:sz w:val="20"/>
      </w:rPr>
    </w:lvl>
    <w:lvl w:ilvl="1" w:tplc="04090019">
      <w:start w:val="1"/>
      <w:numFmt w:val="lowerLetter"/>
      <w:lvlText w:val="%2."/>
      <w:lvlJc w:val="left"/>
      <w:pPr>
        <w:ind w:left="1800" w:hanging="360"/>
      </w:p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432E74EF"/>
    <w:multiLevelType w:val="hybridMultilevel"/>
    <w:tmpl w:val="6E68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5C1CEC"/>
    <w:multiLevelType w:val="singleLevel"/>
    <w:tmpl w:val="88827FB2"/>
    <w:lvl w:ilvl="0">
      <w:start w:val="1"/>
      <w:numFmt w:val="bullet"/>
      <w:pStyle w:val="Bullet1"/>
      <w:lvlText w:val=""/>
      <w:lvlJc w:val="left"/>
      <w:pPr>
        <w:tabs>
          <w:tab w:val="num" w:pos="720"/>
        </w:tabs>
        <w:ind w:left="720" w:hanging="360"/>
      </w:pPr>
      <w:rPr>
        <w:rFonts w:ascii="Symbol" w:hAnsi="Symbol" w:hint="default"/>
        <w:color w:val="auto"/>
        <w:sz w:val="20"/>
      </w:rPr>
    </w:lvl>
  </w:abstractNum>
  <w:abstractNum w:abstractNumId="8" w15:restartNumberingAfterBreak="0">
    <w:nsid w:val="59753299"/>
    <w:multiLevelType w:val="hybridMultilevel"/>
    <w:tmpl w:val="9238F402"/>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9" w15:restartNumberingAfterBreak="0">
    <w:nsid w:val="598E68E6"/>
    <w:multiLevelType w:val="hybridMultilevel"/>
    <w:tmpl w:val="1BDA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39150A"/>
    <w:multiLevelType w:val="hybridMultilevel"/>
    <w:tmpl w:val="66E02484"/>
    <w:lvl w:ilvl="0" w:tplc="78C6A876">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60AB5103"/>
    <w:multiLevelType w:val="hybridMultilevel"/>
    <w:tmpl w:val="3156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154204"/>
    <w:multiLevelType w:val="hybridMultilevel"/>
    <w:tmpl w:val="7EEA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144CC3"/>
    <w:multiLevelType w:val="hybridMultilevel"/>
    <w:tmpl w:val="35E6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E84E2F"/>
    <w:multiLevelType w:val="hybridMultilevel"/>
    <w:tmpl w:val="2AF6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
  </w:num>
  <w:num w:numId="4">
    <w:abstractNumId w:val="14"/>
  </w:num>
  <w:num w:numId="5">
    <w:abstractNumId w:val="9"/>
  </w:num>
  <w:num w:numId="6">
    <w:abstractNumId w:val="3"/>
  </w:num>
  <w:num w:numId="7">
    <w:abstractNumId w:val="6"/>
  </w:num>
  <w:num w:numId="8">
    <w:abstractNumId w:val="11"/>
  </w:num>
  <w:num w:numId="9">
    <w:abstractNumId w:val="13"/>
  </w:num>
  <w:num w:numId="10">
    <w:abstractNumId w:val="0"/>
  </w:num>
  <w:num w:numId="11">
    <w:abstractNumId w:val="12"/>
  </w:num>
  <w:num w:numId="12">
    <w:abstractNumId w:val="4"/>
  </w:num>
  <w:num w:numId="13">
    <w:abstractNumId w:val="7"/>
  </w:num>
  <w:num w:numId="14">
    <w:abstractNumId w:val="5"/>
    <w:lvlOverride w:ilvl="0"/>
    <w:lvlOverride w:ilvl="1">
      <w:startOverride w:val="1"/>
    </w:lvlOverride>
    <w:lvlOverride w:ilvl="2"/>
    <w:lvlOverride w:ilvl="3"/>
    <w:lvlOverride w:ilvl="4"/>
    <w:lvlOverride w:ilvl="5"/>
    <w:lvlOverride w:ilvl="6"/>
    <w:lvlOverride w:ilvl="7"/>
    <w:lvlOverride w:ilvl="8"/>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612"/>
    <w:rsid w:val="000006AF"/>
    <w:rsid w:val="000054DA"/>
    <w:rsid w:val="00014629"/>
    <w:rsid w:val="00027B4F"/>
    <w:rsid w:val="00043D2D"/>
    <w:rsid w:val="000472AE"/>
    <w:rsid w:val="00060BBF"/>
    <w:rsid w:val="0006187B"/>
    <w:rsid w:val="0006292B"/>
    <w:rsid w:val="0006382D"/>
    <w:rsid w:val="000662C9"/>
    <w:rsid w:val="000734A0"/>
    <w:rsid w:val="000847AE"/>
    <w:rsid w:val="00084C5F"/>
    <w:rsid w:val="0009341C"/>
    <w:rsid w:val="000A72FB"/>
    <w:rsid w:val="000B3E0D"/>
    <w:rsid w:val="000B4DDE"/>
    <w:rsid w:val="000D523E"/>
    <w:rsid w:val="000D547F"/>
    <w:rsid w:val="000E6C3C"/>
    <w:rsid w:val="00100026"/>
    <w:rsid w:val="00100989"/>
    <w:rsid w:val="00110ABC"/>
    <w:rsid w:val="00127E28"/>
    <w:rsid w:val="00130E20"/>
    <w:rsid w:val="0013202D"/>
    <w:rsid w:val="001352C3"/>
    <w:rsid w:val="00141356"/>
    <w:rsid w:val="001435E0"/>
    <w:rsid w:val="00144F97"/>
    <w:rsid w:val="001631D6"/>
    <w:rsid w:val="00172372"/>
    <w:rsid w:val="001A6BB9"/>
    <w:rsid w:val="001B7D9B"/>
    <w:rsid w:val="001D4EEE"/>
    <w:rsid w:val="001D743E"/>
    <w:rsid w:val="001E466B"/>
    <w:rsid w:val="001E511B"/>
    <w:rsid w:val="001E650C"/>
    <w:rsid w:val="001F149E"/>
    <w:rsid w:val="001F157E"/>
    <w:rsid w:val="001F3873"/>
    <w:rsid w:val="00201DCC"/>
    <w:rsid w:val="00202612"/>
    <w:rsid w:val="00205175"/>
    <w:rsid w:val="00214487"/>
    <w:rsid w:val="00216C0D"/>
    <w:rsid w:val="00217795"/>
    <w:rsid w:val="00221012"/>
    <w:rsid w:val="00233524"/>
    <w:rsid w:val="00234330"/>
    <w:rsid w:val="0025746F"/>
    <w:rsid w:val="002675C0"/>
    <w:rsid w:val="00267CA5"/>
    <w:rsid w:val="00270617"/>
    <w:rsid w:val="002740C7"/>
    <w:rsid w:val="0028473F"/>
    <w:rsid w:val="00285E91"/>
    <w:rsid w:val="00294828"/>
    <w:rsid w:val="002B5F8D"/>
    <w:rsid w:val="002C0F83"/>
    <w:rsid w:val="002D2AE8"/>
    <w:rsid w:val="002E2F16"/>
    <w:rsid w:val="002F02AD"/>
    <w:rsid w:val="00313B82"/>
    <w:rsid w:val="00325FF9"/>
    <w:rsid w:val="00346F3D"/>
    <w:rsid w:val="00347A50"/>
    <w:rsid w:val="00373CC2"/>
    <w:rsid w:val="003911E2"/>
    <w:rsid w:val="00395350"/>
    <w:rsid w:val="003A3CC6"/>
    <w:rsid w:val="003A62F4"/>
    <w:rsid w:val="003B0564"/>
    <w:rsid w:val="003B63F0"/>
    <w:rsid w:val="003C0AE4"/>
    <w:rsid w:val="003C2E8A"/>
    <w:rsid w:val="003E0970"/>
    <w:rsid w:val="003E3C75"/>
    <w:rsid w:val="003F09A5"/>
    <w:rsid w:val="003F2590"/>
    <w:rsid w:val="003F3CB6"/>
    <w:rsid w:val="00404775"/>
    <w:rsid w:val="004079E7"/>
    <w:rsid w:val="00414B1A"/>
    <w:rsid w:val="00417EB5"/>
    <w:rsid w:val="00442C05"/>
    <w:rsid w:val="004443B1"/>
    <w:rsid w:val="0045662F"/>
    <w:rsid w:val="004625D3"/>
    <w:rsid w:val="00472B1A"/>
    <w:rsid w:val="004843A5"/>
    <w:rsid w:val="00485DA5"/>
    <w:rsid w:val="004A1D52"/>
    <w:rsid w:val="004C3CF5"/>
    <w:rsid w:val="004D53F8"/>
    <w:rsid w:val="004E5023"/>
    <w:rsid w:val="00500A38"/>
    <w:rsid w:val="005053B4"/>
    <w:rsid w:val="005334D1"/>
    <w:rsid w:val="00544F7B"/>
    <w:rsid w:val="005459E9"/>
    <w:rsid w:val="005474AD"/>
    <w:rsid w:val="00561840"/>
    <w:rsid w:val="005772C7"/>
    <w:rsid w:val="00586335"/>
    <w:rsid w:val="005A36CD"/>
    <w:rsid w:val="005A615D"/>
    <w:rsid w:val="005A674F"/>
    <w:rsid w:val="005D2732"/>
    <w:rsid w:val="005E2B4D"/>
    <w:rsid w:val="005E368F"/>
    <w:rsid w:val="005F2181"/>
    <w:rsid w:val="00602595"/>
    <w:rsid w:val="0060615B"/>
    <w:rsid w:val="00611ECF"/>
    <w:rsid w:val="00616240"/>
    <w:rsid w:val="00636493"/>
    <w:rsid w:val="006404C2"/>
    <w:rsid w:val="006418CE"/>
    <w:rsid w:val="00645F77"/>
    <w:rsid w:val="00665F74"/>
    <w:rsid w:val="00683AFA"/>
    <w:rsid w:val="0069124C"/>
    <w:rsid w:val="006A5642"/>
    <w:rsid w:val="006B0E87"/>
    <w:rsid w:val="006C78E9"/>
    <w:rsid w:val="006D3552"/>
    <w:rsid w:val="006F05F8"/>
    <w:rsid w:val="006F1BDB"/>
    <w:rsid w:val="00700F82"/>
    <w:rsid w:val="0070580D"/>
    <w:rsid w:val="007101F6"/>
    <w:rsid w:val="0071243A"/>
    <w:rsid w:val="00724189"/>
    <w:rsid w:val="00742BB3"/>
    <w:rsid w:val="00745154"/>
    <w:rsid w:val="00746346"/>
    <w:rsid w:val="00751713"/>
    <w:rsid w:val="00756DF5"/>
    <w:rsid w:val="007575DB"/>
    <w:rsid w:val="00761CE9"/>
    <w:rsid w:val="00773B69"/>
    <w:rsid w:val="007755AD"/>
    <w:rsid w:val="00793421"/>
    <w:rsid w:val="007A51FE"/>
    <w:rsid w:val="007A550D"/>
    <w:rsid w:val="007B200B"/>
    <w:rsid w:val="007B4A79"/>
    <w:rsid w:val="007C598C"/>
    <w:rsid w:val="007C698F"/>
    <w:rsid w:val="007D070F"/>
    <w:rsid w:val="007F5FDB"/>
    <w:rsid w:val="00801B68"/>
    <w:rsid w:val="008120F6"/>
    <w:rsid w:val="008215A3"/>
    <w:rsid w:val="00830B7D"/>
    <w:rsid w:val="0083409E"/>
    <w:rsid w:val="008400D3"/>
    <w:rsid w:val="0084739B"/>
    <w:rsid w:val="00856212"/>
    <w:rsid w:val="008563A9"/>
    <w:rsid w:val="00860DAE"/>
    <w:rsid w:val="00876578"/>
    <w:rsid w:val="0087697F"/>
    <w:rsid w:val="00880C09"/>
    <w:rsid w:val="00884450"/>
    <w:rsid w:val="008B6563"/>
    <w:rsid w:val="008C6CFB"/>
    <w:rsid w:val="008C7276"/>
    <w:rsid w:val="008D290A"/>
    <w:rsid w:val="008E4C76"/>
    <w:rsid w:val="008F5DC3"/>
    <w:rsid w:val="009006C9"/>
    <w:rsid w:val="00906514"/>
    <w:rsid w:val="00911460"/>
    <w:rsid w:val="0091748A"/>
    <w:rsid w:val="00936554"/>
    <w:rsid w:val="00937CDC"/>
    <w:rsid w:val="00937D98"/>
    <w:rsid w:val="0094632D"/>
    <w:rsid w:val="00951AE2"/>
    <w:rsid w:val="0095329C"/>
    <w:rsid w:val="00953F94"/>
    <w:rsid w:val="009800A5"/>
    <w:rsid w:val="00985AD8"/>
    <w:rsid w:val="0099355B"/>
    <w:rsid w:val="009A5CE8"/>
    <w:rsid w:val="009B17DA"/>
    <w:rsid w:val="009B4734"/>
    <w:rsid w:val="009C0E46"/>
    <w:rsid w:val="009E7A2D"/>
    <w:rsid w:val="00A050BA"/>
    <w:rsid w:val="00A21BE9"/>
    <w:rsid w:val="00A26271"/>
    <w:rsid w:val="00A27187"/>
    <w:rsid w:val="00A31768"/>
    <w:rsid w:val="00A35FCF"/>
    <w:rsid w:val="00A36102"/>
    <w:rsid w:val="00A450A4"/>
    <w:rsid w:val="00A45C38"/>
    <w:rsid w:val="00A46CAA"/>
    <w:rsid w:val="00A67299"/>
    <w:rsid w:val="00A70E0F"/>
    <w:rsid w:val="00A72D15"/>
    <w:rsid w:val="00A85E0E"/>
    <w:rsid w:val="00A87925"/>
    <w:rsid w:val="00A91F89"/>
    <w:rsid w:val="00AA5650"/>
    <w:rsid w:val="00AA6CDB"/>
    <w:rsid w:val="00AB0410"/>
    <w:rsid w:val="00AB2789"/>
    <w:rsid w:val="00AB48C7"/>
    <w:rsid w:val="00AB4C67"/>
    <w:rsid w:val="00AB5F4A"/>
    <w:rsid w:val="00AC277E"/>
    <w:rsid w:val="00AE53BB"/>
    <w:rsid w:val="00AE63BB"/>
    <w:rsid w:val="00AE71A3"/>
    <w:rsid w:val="00B02C1C"/>
    <w:rsid w:val="00B06E41"/>
    <w:rsid w:val="00B12E14"/>
    <w:rsid w:val="00B21038"/>
    <w:rsid w:val="00B21262"/>
    <w:rsid w:val="00B2131D"/>
    <w:rsid w:val="00B302BB"/>
    <w:rsid w:val="00B451D8"/>
    <w:rsid w:val="00B50853"/>
    <w:rsid w:val="00B51F41"/>
    <w:rsid w:val="00B56529"/>
    <w:rsid w:val="00B60CDD"/>
    <w:rsid w:val="00B67595"/>
    <w:rsid w:val="00B800B2"/>
    <w:rsid w:val="00BA1D3A"/>
    <w:rsid w:val="00BB23E7"/>
    <w:rsid w:val="00BB3981"/>
    <w:rsid w:val="00BB588E"/>
    <w:rsid w:val="00BC32A0"/>
    <w:rsid w:val="00BC6724"/>
    <w:rsid w:val="00BF2E06"/>
    <w:rsid w:val="00C0231D"/>
    <w:rsid w:val="00C03AFE"/>
    <w:rsid w:val="00C274DE"/>
    <w:rsid w:val="00C3304B"/>
    <w:rsid w:val="00C372C3"/>
    <w:rsid w:val="00C44CF6"/>
    <w:rsid w:val="00C61998"/>
    <w:rsid w:val="00C6552C"/>
    <w:rsid w:val="00C74B44"/>
    <w:rsid w:val="00C77F76"/>
    <w:rsid w:val="00C90247"/>
    <w:rsid w:val="00C92DCE"/>
    <w:rsid w:val="00C955E8"/>
    <w:rsid w:val="00C97CA8"/>
    <w:rsid w:val="00CA36DE"/>
    <w:rsid w:val="00CA458A"/>
    <w:rsid w:val="00CA6630"/>
    <w:rsid w:val="00CA7831"/>
    <w:rsid w:val="00CB5252"/>
    <w:rsid w:val="00CE70DE"/>
    <w:rsid w:val="00D06494"/>
    <w:rsid w:val="00D10842"/>
    <w:rsid w:val="00D12EBF"/>
    <w:rsid w:val="00D13F46"/>
    <w:rsid w:val="00D16460"/>
    <w:rsid w:val="00D33D65"/>
    <w:rsid w:val="00D42317"/>
    <w:rsid w:val="00D42935"/>
    <w:rsid w:val="00D460E2"/>
    <w:rsid w:val="00D710E6"/>
    <w:rsid w:val="00D7153F"/>
    <w:rsid w:val="00D75F34"/>
    <w:rsid w:val="00D77289"/>
    <w:rsid w:val="00D81ADB"/>
    <w:rsid w:val="00D8570F"/>
    <w:rsid w:val="00D92C71"/>
    <w:rsid w:val="00DA308C"/>
    <w:rsid w:val="00DA37B8"/>
    <w:rsid w:val="00DA5341"/>
    <w:rsid w:val="00DB213E"/>
    <w:rsid w:val="00DC3084"/>
    <w:rsid w:val="00DD1B50"/>
    <w:rsid w:val="00DD3590"/>
    <w:rsid w:val="00DD4EC8"/>
    <w:rsid w:val="00DE059E"/>
    <w:rsid w:val="00DE29B5"/>
    <w:rsid w:val="00DE3A8F"/>
    <w:rsid w:val="00DE40BA"/>
    <w:rsid w:val="00DF34F1"/>
    <w:rsid w:val="00E01E4F"/>
    <w:rsid w:val="00E11B19"/>
    <w:rsid w:val="00E22870"/>
    <w:rsid w:val="00E65FA6"/>
    <w:rsid w:val="00E83A69"/>
    <w:rsid w:val="00EE1719"/>
    <w:rsid w:val="00EF4C19"/>
    <w:rsid w:val="00EF61D2"/>
    <w:rsid w:val="00F0273C"/>
    <w:rsid w:val="00F25144"/>
    <w:rsid w:val="00F26803"/>
    <w:rsid w:val="00F275E0"/>
    <w:rsid w:val="00F418E3"/>
    <w:rsid w:val="00F43E35"/>
    <w:rsid w:val="00F466DD"/>
    <w:rsid w:val="00F4753E"/>
    <w:rsid w:val="00F53DA2"/>
    <w:rsid w:val="00F554AD"/>
    <w:rsid w:val="00F572BE"/>
    <w:rsid w:val="00F61F7E"/>
    <w:rsid w:val="00F649FE"/>
    <w:rsid w:val="00F7608C"/>
    <w:rsid w:val="00F85B0E"/>
    <w:rsid w:val="00F93365"/>
    <w:rsid w:val="00F933E1"/>
    <w:rsid w:val="00FA7005"/>
    <w:rsid w:val="00FB5145"/>
    <w:rsid w:val="00FB57F3"/>
    <w:rsid w:val="00FC3489"/>
    <w:rsid w:val="00FE5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A693BBF-A58D-4A24-B0F7-6BF1BDBD7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2612"/>
    <w:rPr>
      <w:szCs w:val="24"/>
      <w:lang w:eastAsia="zh-CN"/>
    </w:rPr>
  </w:style>
  <w:style w:type="paragraph" w:styleId="Heading3">
    <w:name w:val="heading 3"/>
    <w:basedOn w:val="Normal"/>
    <w:next w:val="Normal"/>
    <w:link w:val="Heading3Char"/>
    <w:qFormat/>
    <w:rsid w:val="00202612"/>
    <w:pPr>
      <w:keepNext/>
      <w:widowControl w:val="0"/>
      <w:autoSpaceDE w:val="0"/>
      <w:autoSpaceDN w:val="0"/>
      <w:adjustRightInd w:val="0"/>
      <w:jc w:val="center"/>
      <w:outlineLvl w:val="2"/>
    </w:pPr>
    <w:rPr>
      <w:rFonts w:ascii="Centaur" w:eastAsia="Times New Roman" w:hAnsi="Centaur"/>
      <w:b/>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2026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pPr>
    <w:rPr>
      <w:rFonts w:ascii="Arial" w:eastAsia="Times New Roman" w:hAnsi="Arial" w:cs="Arial"/>
      <w:sz w:val="22"/>
      <w:szCs w:val="22"/>
      <w:lang w:eastAsia="en-US"/>
    </w:rPr>
  </w:style>
  <w:style w:type="character" w:styleId="Hyperlink">
    <w:name w:val="Hyperlink"/>
    <w:rsid w:val="00202612"/>
    <w:rPr>
      <w:color w:val="0000FF"/>
      <w:u w:val="single"/>
    </w:rPr>
  </w:style>
  <w:style w:type="paragraph" w:styleId="Header">
    <w:name w:val="header"/>
    <w:basedOn w:val="Normal"/>
    <w:link w:val="HeaderChar"/>
    <w:uiPriority w:val="99"/>
    <w:rsid w:val="00F275E0"/>
    <w:pPr>
      <w:tabs>
        <w:tab w:val="center" w:pos="4320"/>
        <w:tab w:val="right" w:pos="8640"/>
      </w:tabs>
    </w:pPr>
  </w:style>
  <w:style w:type="paragraph" w:styleId="Footer">
    <w:name w:val="footer"/>
    <w:basedOn w:val="Normal"/>
    <w:rsid w:val="00F275E0"/>
    <w:pPr>
      <w:tabs>
        <w:tab w:val="center" w:pos="4320"/>
        <w:tab w:val="right" w:pos="8640"/>
      </w:tabs>
    </w:pPr>
  </w:style>
  <w:style w:type="paragraph" w:styleId="BalloonText">
    <w:name w:val="Balloon Text"/>
    <w:basedOn w:val="Normal"/>
    <w:semiHidden/>
    <w:rsid w:val="00AB48C7"/>
    <w:rPr>
      <w:rFonts w:ascii="Tahoma" w:hAnsi="Tahoma" w:cs="Tahoma"/>
      <w:sz w:val="16"/>
      <w:szCs w:val="16"/>
    </w:rPr>
  </w:style>
  <w:style w:type="paragraph" w:customStyle="1" w:styleId="Bullet">
    <w:name w:val="Bullet"/>
    <w:rsid w:val="00060BBF"/>
    <w:pPr>
      <w:numPr>
        <w:numId w:val="1"/>
      </w:numPr>
      <w:spacing w:after="120"/>
      <w:jc w:val="both"/>
    </w:pPr>
    <w:rPr>
      <w:rFonts w:eastAsia="Times New Roman"/>
      <w:sz w:val="22"/>
    </w:rPr>
  </w:style>
  <w:style w:type="character" w:styleId="CommentReference">
    <w:name w:val="annotation reference"/>
    <w:basedOn w:val="DefaultParagraphFont"/>
    <w:rsid w:val="00D8570F"/>
    <w:rPr>
      <w:sz w:val="16"/>
      <w:szCs w:val="16"/>
    </w:rPr>
  </w:style>
  <w:style w:type="paragraph" w:styleId="CommentText">
    <w:name w:val="annotation text"/>
    <w:basedOn w:val="Normal"/>
    <w:link w:val="CommentTextChar"/>
    <w:rsid w:val="00D8570F"/>
    <w:rPr>
      <w:szCs w:val="20"/>
    </w:rPr>
  </w:style>
  <w:style w:type="character" w:customStyle="1" w:styleId="CommentTextChar">
    <w:name w:val="Comment Text Char"/>
    <w:basedOn w:val="DefaultParagraphFont"/>
    <w:link w:val="CommentText"/>
    <w:rsid w:val="00D8570F"/>
    <w:rPr>
      <w:lang w:eastAsia="zh-CN"/>
    </w:rPr>
  </w:style>
  <w:style w:type="paragraph" w:styleId="CommentSubject">
    <w:name w:val="annotation subject"/>
    <w:basedOn w:val="CommentText"/>
    <w:next w:val="CommentText"/>
    <w:link w:val="CommentSubjectChar"/>
    <w:rsid w:val="00D8570F"/>
    <w:rPr>
      <w:b/>
      <w:bCs/>
    </w:rPr>
  </w:style>
  <w:style w:type="character" w:customStyle="1" w:styleId="CommentSubjectChar">
    <w:name w:val="Comment Subject Char"/>
    <w:basedOn w:val="CommentTextChar"/>
    <w:link w:val="CommentSubject"/>
    <w:rsid w:val="00D8570F"/>
    <w:rPr>
      <w:b/>
      <w:bCs/>
      <w:lang w:eastAsia="zh-CN"/>
    </w:rPr>
  </w:style>
  <w:style w:type="paragraph" w:styleId="Revision">
    <w:name w:val="Revision"/>
    <w:hidden/>
    <w:uiPriority w:val="99"/>
    <w:semiHidden/>
    <w:rsid w:val="009800A5"/>
    <w:rPr>
      <w:szCs w:val="24"/>
      <w:lang w:eastAsia="zh-CN"/>
    </w:rPr>
  </w:style>
  <w:style w:type="character" w:styleId="FollowedHyperlink">
    <w:name w:val="FollowedHyperlink"/>
    <w:basedOn w:val="DefaultParagraphFont"/>
    <w:rsid w:val="0006187B"/>
    <w:rPr>
      <w:color w:val="800080"/>
      <w:u w:val="single"/>
    </w:rPr>
  </w:style>
  <w:style w:type="character" w:customStyle="1" w:styleId="HeaderChar">
    <w:name w:val="Header Char"/>
    <w:basedOn w:val="DefaultParagraphFont"/>
    <w:link w:val="Header"/>
    <w:uiPriority w:val="99"/>
    <w:rsid w:val="00F572BE"/>
    <w:rPr>
      <w:szCs w:val="24"/>
      <w:lang w:eastAsia="zh-CN"/>
    </w:rPr>
  </w:style>
  <w:style w:type="paragraph" w:styleId="ListParagraph">
    <w:name w:val="List Paragraph"/>
    <w:basedOn w:val="Normal"/>
    <w:uiPriority w:val="34"/>
    <w:qFormat/>
    <w:rsid w:val="00880C09"/>
    <w:pPr>
      <w:ind w:left="720"/>
      <w:contextualSpacing/>
    </w:pPr>
    <w:rPr>
      <w:rFonts w:eastAsia="Times New Roman"/>
      <w:sz w:val="24"/>
      <w:lang w:eastAsia="en-US"/>
    </w:rPr>
  </w:style>
  <w:style w:type="character" w:customStyle="1" w:styleId="Heading3Char">
    <w:name w:val="Heading 3 Char"/>
    <w:basedOn w:val="DefaultParagraphFont"/>
    <w:link w:val="Heading3"/>
    <w:rsid w:val="000472AE"/>
    <w:rPr>
      <w:rFonts w:ascii="Centaur" w:eastAsia="Times New Roman" w:hAnsi="Centaur"/>
      <w:b/>
      <w:sz w:val="32"/>
      <w:szCs w:val="24"/>
    </w:rPr>
  </w:style>
  <w:style w:type="character" w:styleId="UnresolvedMention">
    <w:name w:val="Unresolved Mention"/>
    <w:basedOn w:val="DefaultParagraphFont"/>
    <w:uiPriority w:val="99"/>
    <w:semiHidden/>
    <w:unhideWhenUsed/>
    <w:rsid w:val="00084C5F"/>
    <w:rPr>
      <w:color w:val="605E5C"/>
      <w:shd w:val="clear" w:color="auto" w:fill="E1DFDD"/>
    </w:rPr>
  </w:style>
  <w:style w:type="paragraph" w:customStyle="1" w:styleId="Bullet1">
    <w:name w:val="Bullet1"/>
    <w:basedOn w:val="Normal"/>
    <w:uiPriority w:val="99"/>
    <w:rsid w:val="00205175"/>
    <w:pPr>
      <w:numPr>
        <w:numId w:val="13"/>
      </w:numPr>
      <w:spacing w:after="120"/>
      <w:jc w:val="both"/>
    </w:pPr>
    <w:rPr>
      <w:rFonts w:ascii="Arial" w:eastAsia="Times New Roman" w:hAnsi="Arial" w:cs="Arial"/>
      <w:bCs/>
      <w:szCs w:val="18"/>
      <w:lang w:eastAsia="en-US"/>
    </w:rPr>
  </w:style>
  <w:style w:type="paragraph" w:customStyle="1" w:styleId="BulletLast">
    <w:name w:val="Bullet Last"/>
    <w:basedOn w:val="Bullet1"/>
    <w:qFormat/>
    <w:rsid w:val="00205175"/>
    <w:pPr>
      <w:spacing w:after="240"/>
    </w:pPr>
  </w:style>
  <w:style w:type="paragraph" w:customStyle="1" w:styleId="Bullet-General">
    <w:name w:val="Bullet-General"/>
    <w:basedOn w:val="Normal"/>
    <w:uiPriority w:val="99"/>
    <w:qFormat/>
    <w:rsid w:val="00205175"/>
    <w:pPr>
      <w:numPr>
        <w:numId w:val="14"/>
      </w:numPr>
      <w:spacing w:after="240"/>
      <w:jc w:val="both"/>
    </w:pPr>
    <w:rPr>
      <w:rFonts w:eastAsia="Times New Roman" w:cs="Arial"/>
      <w:bCs/>
      <w:sz w:val="2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40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c.ny.gov/chemical/8450.html"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c.ny.gov/cfmx/extapps/derexternal/index.cfm?pageid=3"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ec.ny.gov/chemical/61092.html"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ec.ny.gov/chemical/8450.html" TargetMode="External"/><Relationship Id="rId14" Type="http://schemas.openxmlformats.org/officeDocument/2006/relationships/hyperlink" Target="http://www.dec.ny.gov/chemical/6109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F7E73-75C8-4424-BE15-28AB3A47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1027</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NEW YORK STATE</vt:lpstr>
    </vt:vector>
  </TitlesOfParts>
  <Company>NYSDEC</Company>
  <LinksUpToDate>false</LinksUpToDate>
  <CharactersWithSpaces>6874</CharactersWithSpaces>
  <SharedDoc>false</SharedDoc>
  <HLinks>
    <vt:vector size="24" baseType="variant">
      <vt:variant>
        <vt:i4>1769562</vt:i4>
      </vt:variant>
      <vt:variant>
        <vt:i4>9</vt:i4>
      </vt:variant>
      <vt:variant>
        <vt:i4>0</vt:i4>
      </vt:variant>
      <vt:variant>
        <vt:i4>5</vt:i4>
      </vt:variant>
      <vt:variant>
        <vt:lpwstr>http://www.dec.ny.gov/chemical/8439.html</vt:lpwstr>
      </vt:variant>
      <vt:variant>
        <vt:lpwstr/>
      </vt:variant>
      <vt:variant>
        <vt:i4>6422640</vt:i4>
      </vt:variant>
      <vt:variant>
        <vt:i4>6</vt:i4>
      </vt:variant>
      <vt:variant>
        <vt:i4>0</vt:i4>
      </vt:variant>
      <vt:variant>
        <vt:i4>5</vt:i4>
      </vt:variant>
      <vt:variant>
        <vt:lpwstr>mailto:</vt:lpwstr>
      </vt:variant>
      <vt:variant>
        <vt:lpwstr/>
      </vt:variant>
      <vt:variant>
        <vt:i4>7733275</vt:i4>
      </vt:variant>
      <vt:variant>
        <vt:i4>3</vt:i4>
      </vt:variant>
      <vt:variant>
        <vt:i4>0</vt:i4>
      </vt:variant>
      <vt:variant>
        <vt:i4>5</vt:i4>
      </vt:variant>
      <vt:variant>
        <vt:lpwstr>mailto:yywong@gw.dec.state.ny.us</vt:lpwstr>
      </vt:variant>
      <vt:variant>
        <vt:lpwstr/>
      </vt:variant>
      <vt:variant>
        <vt:i4>1507328</vt:i4>
      </vt:variant>
      <vt:variant>
        <vt:i4>0</vt:i4>
      </vt:variant>
      <vt:variant>
        <vt:i4>0</vt:i4>
      </vt:variant>
      <vt:variant>
        <vt:i4>5</vt:i4>
      </vt:variant>
      <vt:variant>
        <vt:lpwstr>http://www.dec.ny.gov/chemical/61092.html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YORK STATE</dc:title>
  <dc:creator>NYSDEC</dc:creator>
  <cp:lastModifiedBy>Crawford, Nigel (DEC)</cp:lastModifiedBy>
  <cp:revision>2</cp:revision>
  <cp:lastPrinted>2014-08-19T18:19:00Z</cp:lastPrinted>
  <dcterms:created xsi:type="dcterms:W3CDTF">2019-10-01T16:39:00Z</dcterms:created>
  <dcterms:modified xsi:type="dcterms:W3CDTF">2019-10-01T16:39:00Z</dcterms:modified>
</cp:coreProperties>
</file>